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28" w:rsidRDefault="003B4289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闽清一中</w:t>
      </w:r>
      <w:r>
        <w:rPr>
          <w:rFonts w:ascii="宋体" w:hAnsi="宋体" w:hint="eastAsia"/>
          <w:b/>
          <w:bCs/>
          <w:sz w:val="24"/>
        </w:rPr>
        <w:t>2023-2024</w:t>
      </w:r>
      <w:r>
        <w:rPr>
          <w:rFonts w:ascii="宋体" w:hAnsi="宋体" w:hint="eastAsia"/>
          <w:b/>
          <w:bCs/>
          <w:sz w:val="24"/>
        </w:rPr>
        <w:t>第</w:t>
      </w:r>
      <w:r>
        <w:rPr>
          <w:rFonts w:ascii="宋体" w:hAnsi="宋体" w:hint="eastAsia"/>
          <w:b/>
          <w:bCs/>
          <w:sz w:val="24"/>
        </w:rPr>
        <w:t>2</w:t>
      </w:r>
      <w:r w:rsidR="00C6097A"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周</w:t>
      </w:r>
      <w:r>
        <w:rPr>
          <w:rFonts w:ascii="宋体" w:hAnsi="宋体" w:hint="eastAsia"/>
          <w:b/>
          <w:bCs/>
          <w:sz w:val="24"/>
        </w:rPr>
        <w:t>主备记录表</w:t>
      </w:r>
    </w:p>
    <w:p w:rsidR="00217828" w:rsidRDefault="003B4289">
      <w:pPr>
        <w:ind w:firstLineChars="299"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年级：高</w:t>
      </w:r>
      <w:r>
        <w:rPr>
          <w:rFonts w:ascii="宋体" w:hAnsi="宋体" w:hint="eastAsia"/>
          <w:b/>
          <w:bCs/>
          <w:sz w:val="24"/>
        </w:rPr>
        <w:t>三</w:t>
      </w:r>
      <w:r>
        <w:rPr>
          <w:rFonts w:ascii="宋体" w:hAnsi="宋体" w:hint="eastAsia"/>
          <w:b/>
          <w:bCs/>
          <w:sz w:val="24"/>
        </w:rPr>
        <w:t xml:space="preserve">      </w:t>
      </w:r>
      <w:r>
        <w:rPr>
          <w:rFonts w:ascii="宋体" w:hAnsi="宋体" w:hint="eastAsia"/>
          <w:b/>
          <w:bCs/>
          <w:sz w:val="24"/>
        </w:rPr>
        <w:t>学科：语文</w:t>
      </w: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主备教师：</w:t>
      </w:r>
      <w:r w:rsidR="00C6097A">
        <w:rPr>
          <w:rFonts w:ascii="宋体" w:hAnsi="宋体" w:hint="eastAsia"/>
          <w:b/>
          <w:bCs/>
          <w:sz w:val="24"/>
        </w:rPr>
        <w:t>刘星</w:t>
      </w:r>
      <w:r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>时间：</w:t>
      </w:r>
      <w:r>
        <w:rPr>
          <w:rFonts w:ascii="宋体" w:hAnsi="宋体" w:hint="eastAsia"/>
          <w:b/>
          <w:bCs/>
          <w:sz w:val="24"/>
        </w:rPr>
        <w:t>202</w:t>
      </w:r>
      <w:r>
        <w:rPr>
          <w:rFonts w:ascii="宋体" w:hAnsi="宋体" w:hint="eastAsia"/>
          <w:b/>
          <w:bCs/>
          <w:sz w:val="24"/>
        </w:rPr>
        <w:t>4</w:t>
      </w:r>
      <w:r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.</w:t>
      </w:r>
      <w:r w:rsidR="00C6097A">
        <w:rPr>
          <w:rFonts w:ascii="宋体" w:hAnsi="宋体" w:hint="eastAsia"/>
          <w:b/>
          <w:bCs/>
          <w:sz w:val="24"/>
        </w:rPr>
        <w:t>22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656"/>
        <w:gridCol w:w="8424"/>
      </w:tblGrid>
      <w:tr w:rsidR="00217828">
        <w:trPr>
          <w:trHeight w:val="1039"/>
        </w:trPr>
        <w:tc>
          <w:tcPr>
            <w:tcW w:w="1404" w:type="dxa"/>
            <w:gridSpan w:val="2"/>
            <w:noWrap/>
            <w:vAlign w:val="center"/>
          </w:tcPr>
          <w:p w:rsidR="00217828" w:rsidRDefault="003B4289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集备组成员</w:t>
            </w:r>
          </w:p>
        </w:tc>
        <w:tc>
          <w:tcPr>
            <w:tcW w:w="8424" w:type="dxa"/>
            <w:noWrap/>
          </w:tcPr>
          <w:p w:rsidR="00217828" w:rsidRDefault="00217828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</w:p>
          <w:p w:rsidR="00217828" w:rsidRDefault="003B4289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汪雪芬、许炜、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陈景键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、刘星、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黄亮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、黄碧珍</w:t>
            </w:r>
          </w:p>
        </w:tc>
      </w:tr>
      <w:tr w:rsidR="00217828">
        <w:trPr>
          <w:trHeight w:val="90"/>
        </w:trPr>
        <w:tc>
          <w:tcPr>
            <w:tcW w:w="748" w:type="dxa"/>
            <w:noWrap/>
            <w:vAlign w:val="center"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656" w:type="dxa"/>
            <w:noWrap/>
            <w:vAlign w:val="center"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主备项目</w:t>
            </w:r>
          </w:p>
        </w:tc>
        <w:tc>
          <w:tcPr>
            <w:tcW w:w="8424" w:type="dxa"/>
            <w:noWrap/>
            <w:vAlign w:val="center"/>
          </w:tcPr>
          <w:p w:rsidR="00217828" w:rsidRDefault="00C6097A" w:rsidP="00C6097A">
            <w:pPr>
              <w:ind w:firstLineChars="147" w:firstLine="31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校本十八评讲</w:t>
            </w:r>
            <w:r w:rsidR="003B4289"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 w:rsidR="003B4289">
              <w:rPr>
                <w:rFonts w:ascii="宋体" w:hAnsi="宋体" w:cs="宋体" w:hint="eastAsia"/>
                <w:b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期末考自主复习</w:t>
            </w:r>
            <w:r w:rsidR="003B4289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 w:rsidR="003B4289">
              <w:rPr>
                <w:rFonts w:ascii="宋体" w:hAnsi="宋体" w:cs="宋体" w:hint="eastAsia"/>
                <w:b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期末考3（备注）</w:t>
            </w:r>
          </w:p>
        </w:tc>
      </w:tr>
      <w:tr w:rsidR="00217828">
        <w:trPr>
          <w:trHeight w:val="1240"/>
        </w:trPr>
        <w:tc>
          <w:tcPr>
            <w:tcW w:w="748" w:type="dxa"/>
            <w:noWrap/>
            <w:vAlign w:val="center"/>
          </w:tcPr>
          <w:p w:rsidR="00217828" w:rsidRDefault="003B4289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656" w:type="dxa"/>
            <w:noWrap/>
            <w:vAlign w:val="center"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上周教学反思</w:t>
            </w:r>
          </w:p>
        </w:tc>
        <w:tc>
          <w:tcPr>
            <w:tcW w:w="8424" w:type="dxa"/>
            <w:noWrap/>
          </w:tcPr>
          <w:p w:rsidR="00217828" w:rsidRDefault="003B4289">
            <w:pPr>
              <w:spacing w:line="32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上一周主要复习了</w:t>
            </w:r>
            <w:r>
              <w:rPr>
                <w:rFonts w:hint="eastAsia"/>
                <w:b/>
                <w:bCs/>
                <w:szCs w:val="21"/>
              </w:rPr>
              <w:t>小说</w:t>
            </w:r>
            <w:r w:rsidR="00C6097A">
              <w:rPr>
                <w:rFonts w:ascii="宋体" w:hAnsi="宋体" w:cs="宋体" w:hint="eastAsia"/>
                <w:b/>
                <w:bCs/>
                <w:szCs w:val="21"/>
              </w:rPr>
              <w:t>的语言风格。引导学生积累小说家各类语言风格及其艺术特色。</w:t>
            </w:r>
            <w:r>
              <w:rPr>
                <w:rFonts w:hint="eastAsia"/>
                <w:b/>
                <w:bCs/>
                <w:szCs w:val="21"/>
              </w:rPr>
              <w:t>学习从</w:t>
            </w:r>
            <w:r w:rsidR="00C6097A">
              <w:rPr>
                <w:rFonts w:ascii="宋体" w:hAnsi="宋体" w:cs="宋体" w:hint="eastAsia"/>
                <w:b/>
                <w:bCs/>
                <w:szCs w:val="21"/>
              </w:rPr>
              <w:t>不同</w:t>
            </w:r>
            <w:r>
              <w:rPr>
                <w:rFonts w:hint="eastAsia"/>
                <w:b/>
                <w:bCs/>
                <w:szCs w:val="21"/>
              </w:rPr>
              <w:t>角度欣赏作品</w:t>
            </w:r>
            <w:r>
              <w:rPr>
                <w:rFonts w:ascii="宋体" w:hAnsi="宋体" w:hint="eastAsia"/>
                <w:b/>
                <w:bCs/>
                <w:szCs w:val="21"/>
              </w:rPr>
              <w:t>。学生需加强必备知识的巩固与落实。</w:t>
            </w:r>
          </w:p>
        </w:tc>
      </w:tr>
      <w:tr w:rsidR="00217828">
        <w:trPr>
          <w:trHeight w:val="1994"/>
        </w:trPr>
        <w:tc>
          <w:tcPr>
            <w:tcW w:w="748" w:type="dxa"/>
            <w:noWrap/>
            <w:vAlign w:val="center"/>
          </w:tcPr>
          <w:p w:rsidR="00217828" w:rsidRDefault="003B4289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656" w:type="dxa"/>
            <w:noWrap/>
            <w:vAlign w:val="center"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学科核心素养</w:t>
            </w:r>
          </w:p>
        </w:tc>
        <w:tc>
          <w:tcPr>
            <w:tcW w:w="8424" w:type="dxa"/>
            <w:noWrap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语言建构与运用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：小说阅读的探究题，基本都是文本内的问题探究。答题必须读懂文本，把握主题。</w:t>
            </w:r>
          </w:p>
          <w:p w:rsidR="00217828" w:rsidRDefault="003B4289">
            <w:pPr>
              <w:pStyle w:val="0"/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思维发展与提升：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调动情感体验与思考，分析手法等，体会作品艺术表现力。</w:t>
            </w:r>
          </w:p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审美鉴赏创造：</w:t>
            </w:r>
            <w:r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品味辩驳技巧和修辞方法。体味并分析文章在论证说理方面的独到之处</w:t>
            </w:r>
            <w:r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。</w:t>
            </w:r>
          </w:p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文化传承与理解：使学生感受到民族文化的博大精深，形成文化自觉和自信的态度。</w:t>
            </w:r>
          </w:p>
        </w:tc>
      </w:tr>
      <w:tr w:rsidR="00217828">
        <w:trPr>
          <w:trHeight w:val="966"/>
        </w:trPr>
        <w:tc>
          <w:tcPr>
            <w:tcW w:w="748" w:type="dxa"/>
            <w:noWrap/>
            <w:vAlign w:val="center"/>
          </w:tcPr>
          <w:p w:rsidR="00217828" w:rsidRDefault="003B4289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656" w:type="dxa"/>
            <w:noWrap/>
            <w:vAlign w:val="center"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考点分析</w:t>
            </w:r>
          </w:p>
        </w:tc>
        <w:tc>
          <w:tcPr>
            <w:tcW w:w="8424" w:type="dxa"/>
            <w:noWrap/>
          </w:tcPr>
          <w:p w:rsidR="00217828" w:rsidRDefault="003B4289">
            <w:pPr>
              <w:spacing w:line="380" w:lineRule="exact"/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小说阅读的探究题，基本都是文本内的问题探究。</w:t>
            </w:r>
            <w:r>
              <w:rPr>
                <w:rFonts w:hint="eastAsia"/>
                <w:b/>
                <w:bCs/>
                <w:szCs w:val="21"/>
              </w:rPr>
              <w:t>我们要</w:t>
            </w:r>
            <w:r>
              <w:rPr>
                <w:rFonts w:hint="eastAsia"/>
                <w:b/>
                <w:bCs/>
                <w:szCs w:val="21"/>
              </w:rPr>
              <w:t>找准得分点，结合小说要素。学习从</w:t>
            </w:r>
            <w:r>
              <w:rPr>
                <w:b/>
                <w:bCs/>
                <w:szCs w:val="21"/>
              </w:rPr>
              <w:t>文本内</w:t>
            </w:r>
            <w:r>
              <w:rPr>
                <w:rFonts w:hint="eastAsia"/>
                <w:b/>
                <w:bCs/>
                <w:szCs w:val="21"/>
              </w:rPr>
              <w:t>容解读</w:t>
            </w:r>
            <w:r>
              <w:rPr>
                <w:rFonts w:hint="eastAsia"/>
                <w:b/>
                <w:bCs/>
                <w:szCs w:val="21"/>
              </w:rPr>
              <w:t>作品。</w:t>
            </w:r>
            <w:r w:rsidR="00451014">
              <w:rPr>
                <w:rFonts w:hint="eastAsia"/>
                <w:b/>
                <w:bCs/>
                <w:szCs w:val="21"/>
              </w:rPr>
              <w:t>期末复习要点总结。</w:t>
            </w:r>
          </w:p>
        </w:tc>
      </w:tr>
      <w:tr w:rsidR="00217828">
        <w:trPr>
          <w:trHeight w:val="1413"/>
        </w:trPr>
        <w:tc>
          <w:tcPr>
            <w:tcW w:w="748" w:type="dxa"/>
            <w:noWrap/>
            <w:vAlign w:val="center"/>
          </w:tcPr>
          <w:p w:rsidR="00217828" w:rsidRDefault="003B4289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</w:t>
            </w:r>
          </w:p>
        </w:tc>
        <w:tc>
          <w:tcPr>
            <w:tcW w:w="656" w:type="dxa"/>
            <w:noWrap/>
            <w:vAlign w:val="center"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教学设计</w:t>
            </w:r>
          </w:p>
        </w:tc>
        <w:tc>
          <w:tcPr>
            <w:tcW w:w="8424" w:type="dxa"/>
            <w:noWrap/>
          </w:tcPr>
          <w:p w:rsidR="00451014" w:rsidRDefault="003B4289" w:rsidP="00451014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第一课时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bookmarkStart w:id="0" w:name="_GoBack"/>
            <w:bookmarkEnd w:id="0"/>
            <w:r w:rsidR="00991AA0">
              <w:rPr>
                <w:rFonts w:ascii="宋体" w:hAnsi="宋体" w:cs="宋体" w:hint="eastAsia"/>
                <w:b/>
                <w:bCs/>
                <w:szCs w:val="21"/>
              </w:rPr>
              <w:t>校本十八评讲</w:t>
            </w:r>
          </w:p>
          <w:p w:rsidR="00451014" w:rsidRDefault="00451014" w:rsidP="0045101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（一）18①壮士断腕 ②出口成章  ③喜闻乐见(每空1分，填其他成语只要合乎语境，即视为恰当)</w:t>
            </w:r>
          </w:p>
          <w:p w:rsidR="00451014" w:rsidRPr="00E32DAB" w:rsidRDefault="00451014" w:rsidP="00451014"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b/>
                <w:color w:val="3333FF"/>
                <w:szCs w:val="21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color w:val="3333FF"/>
                <w:szCs w:val="21"/>
              </w:rPr>
              <w:t>示例：人们普遍认为董宇辉“出圈”的根本原因是他读了太多的书，很快达成了“你在读书上花的时间都会在未来某一个时刻给你回报”的共识。(原句语病有：①“原因是因为”句式杂糅；②“在某一时刻的未来”不合逻辑。 改对一处2分)</w:t>
            </w:r>
          </w:p>
          <w:p w:rsidR="00451014" w:rsidRPr="00E32DAB" w:rsidRDefault="00451014" w:rsidP="00451014">
            <w:pPr>
              <w:rPr>
                <w:rFonts w:asciiTheme="minorEastAsia" w:hAnsiTheme="minorEastAsia" w:cstheme="minorEastAsia"/>
                <w:b/>
                <w:color w:val="FF0000"/>
                <w:szCs w:val="21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color w:val="FF0000"/>
                <w:szCs w:val="21"/>
              </w:rPr>
              <w:t>20.“天花板”是最高水平的意思，“转场”是转型的意思。(2分)借建筑和影视剧术语表达新的意思，新颖别致，生动形象。(2分)</w:t>
            </w:r>
          </w:p>
          <w:p w:rsidR="00451014" w:rsidRDefault="00451014" w:rsidP="0045101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（二）</w:t>
            </w:r>
          </w:p>
          <w:p w:rsidR="00451014" w:rsidRPr="00E32DAB" w:rsidRDefault="00451014" w:rsidP="00451014">
            <w:pPr>
              <w:pStyle w:val="a8"/>
              <w:spacing w:beforeAutospacing="0" w:afterAutospacing="0"/>
              <w:jc w:val="both"/>
              <w:rPr>
                <w:rFonts w:asciiTheme="minorEastAsia" w:hAnsiTheme="minorEastAsia" w:cstheme="minorEastAsia"/>
                <w:b/>
                <w:bCs/>
                <w:color w:val="FF0000"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21.</w:t>
            </w:r>
            <w:r w:rsidRPr="00E32DAB">
              <w:rPr>
                <w:rFonts w:asciiTheme="minorEastAsia" w:hAnsiTheme="minorEastAsia" w:cstheme="minorEastAsia" w:hint="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①（修辞上）运用比喻修辞，把浅黄色的菌子比作鸡油，突出颜色上鲜嫩可爱。（2分）</w:t>
            </w:r>
          </w:p>
          <w:p w:rsidR="00451014" w:rsidRPr="00E32DAB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②（语言上）使用口语“滴溜儿圆”，语言贴近生活，亲切活泼，生动形象，通俗易懂，能给人留下深刻的印象。（2分）</w:t>
            </w:r>
          </w:p>
          <w:p w:rsidR="00451014" w:rsidRPr="00E32DAB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color w:val="3333FF"/>
                <w:spacing w:val="8"/>
                <w:sz w:val="21"/>
                <w:szCs w:val="21"/>
                <w:shd w:val="clear" w:color="auto" w:fill="FFFFFF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shd w:val="clear" w:color="auto" w:fill="FFFFFF"/>
              </w:rPr>
              <w:t>2</w:t>
            </w:r>
            <w:r w:rsidRPr="00E32DAB"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shd w:val="clear" w:color="auto" w:fill="FFFFFF"/>
              </w:rPr>
              <w:t>.同：两处叠用都包含了疑问和惊叹两种语气，情感强烈。（2分）</w:t>
            </w:r>
          </w:p>
          <w:p w:rsidR="00451014" w:rsidRPr="00E32DAB" w:rsidRDefault="00451014" w:rsidP="00451014">
            <w:pPr>
              <w:pStyle w:val="a8"/>
              <w:spacing w:beforeAutospacing="0" w:afterAutospacing="0" w:line="300" w:lineRule="exact"/>
              <w:ind w:left="360"/>
              <w:jc w:val="both"/>
              <w:rPr>
                <w:rFonts w:asciiTheme="minorEastAsia" w:hAnsiTheme="minorEastAsia" w:cstheme="minorEastAsia"/>
                <w:b/>
                <w:bCs/>
                <w:color w:val="3333FF"/>
                <w:spacing w:val="8"/>
                <w:sz w:val="21"/>
                <w:szCs w:val="21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shd w:val="clear" w:color="auto" w:fill="FFFFFF"/>
              </w:rPr>
              <w:t>异：第①处更侧重于疑问，“也能吃”即“怎么能吃”，突出了干巴菌外形上的不中看，表达了质疑和嫌弃之情。第②处更侧重于惊叹，突出了干巴菌经处理后令人惊叹的美味，表达了惊叹和喜爱之情。（2分）</w:t>
            </w:r>
          </w:p>
          <w:p w:rsidR="00451014" w:rsidRPr="00E32DAB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color w:val="FF0000"/>
                <w:spacing w:val="8"/>
                <w:sz w:val="21"/>
                <w:szCs w:val="21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3</w:t>
            </w:r>
            <w:r w:rsidRPr="00E32DAB">
              <w:rPr>
                <w:rFonts w:asciiTheme="minorEastAsia" w:hAnsiTheme="minorEastAsia" w:cstheme="minorEastAsia" w:hint="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.①中的“一般”意思是“通常、普通”。（1分）；</w:t>
            </w:r>
          </w:p>
          <w:p w:rsidR="00451014" w:rsidRPr="00451014" w:rsidRDefault="00451014" w:rsidP="00451014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color w:val="FF0000"/>
                <w:spacing w:val="8"/>
                <w:sz w:val="21"/>
                <w:szCs w:val="21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中的“一般”意思是“一样、同样”。（1分）</w:t>
            </w:r>
          </w:p>
          <w:p w:rsidR="00451014" w:rsidRDefault="00451014" w:rsidP="00451014">
            <w:pPr>
              <w:tabs>
                <w:tab w:val="left" w:pos="312"/>
              </w:tabs>
              <w:spacing w:line="3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23、（2分）A：源远流长；B：昙花一现。</w:t>
            </w:r>
          </w:p>
          <w:p w:rsidR="00451014" w:rsidRPr="00E32DAB" w:rsidRDefault="00451014" w:rsidP="00451014">
            <w:pPr>
              <w:tabs>
                <w:tab w:val="left" w:pos="312"/>
              </w:tabs>
              <w:spacing w:line="300" w:lineRule="exact"/>
              <w:rPr>
                <w:rFonts w:asciiTheme="minorEastAsia" w:hAnsiTheme="minorEastAsia" w:cstheme="minorEastAsia"/>
                <w:b/>
                <w:bCs/>
                <w:color w:val="FF0000"/>
                <w:szCs w:val="21"/>
              </w:rPr>
            </w:pPr>
            <w:r w:rsidRPr="00E32DAB"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24．（4分）第①处的问句充当“是”的宾语，是句子中的一部分，所以用句号。第②句是完整的句子，所以用问号。</w:t>
            </w:r>
          </w:p>
          <w:p w:rsidR="00451014" w:rsidRPr="003B0EE7" w:rsidRDefault="00451014" w:rsidP="00451014">
            <w:pPr>
              <w:tabs>
                <w:tab w:val="left" w:pos="312"/>
              </w:tabs>
              <w:spacing w:line="300" w:lineRule="exact"/>
              <w:rPr>
                <w:rFonts w:asciiTheme="minorEastAsia" w:hAnsiTheme="minorEastAsia" w:cstheme="minorEastAsia"/>
                <w:b/>
                <w:bCs/>
                <w:color w:val="3333FF"/>
                <w:szCs w:val="21"/>
              </w:rPr>
            </w:pPr>
            <w:r w:rsidRPr="003B0EE7">
              <w:rPr>
                <w:rFonts w:asciiTheme="minorEastAsia" w:hAnsiTheme="minorEastAsia" w:cstheme="minorEastAsia" w:hint="eastAsia"/>
                <w:b/>
                <w:bCs/>
                <w:color w:val="3333FF"/>
                <w:szCs w:val="21"/>
              </w:rPr>
              <w:t>25．（4分）①要正视家长和学生的知情权，让他们了解预制菜的实际情况（1分）；②</w:t>
            </w:r>
            <w:r w:rsidRPr="003B0EE7">
              <w:rPr>
                <w:rFonts w:asciiTheme="minorEastAsia" w:hAnsiTheme="minorEastAsia" w:cstheme="minorEastAsia" w:hint="eastAsia"/>
                <w:b/>
                <w:bCs/>
                <w:color w:val="3333FF"/>
                <w:szCs w:val="21"/>
              </w:rPr>
              <w:lastRenderedPageBreak/>
              <w:t>要建立动态监管机制，加大执法力度，确保预制菜的安全、卫生、健康（2分）；③要保持菜品风味，满足学生饮食需求（1分）。</w:t>
            </w:r>
          </w:p>
          <w:p w:rsidR="00451014" w:rsidRDefault="00451014" w:rsidP="00451014">
            <w:pPr>
              <w:spacing w:line="3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（三）</w:t>
            </w:r>
          </w:p>
          <w:p w:rsidR="00451014" w:rsidRDefault="00451014" w:rsidP="00451014">
            <w:pPr>
              <w:spacing w:line="3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18.浩如烟海   望而生畏   束之高阁</w:t>
            </w:r>
          </w:p>
          <w:p w:rsidR="00451014" w:rsidRDefault="00451014" w:rsidP="00451014">
            <w:pPr>
              <w:spacing w:line="3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19.古籍数字化是以光盘、网络等电子数据形式保存、传播古籍文献的一种现代信息技术手段。</w:t>
            </w:r>
          </w:p>
          <w:p w:rsidR="00451014" w:rsidRDefault="00451014" w:rsidP="00451014">
            <w:pPr>
              <w:spacing w:line="3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20.如今，大量深藏在书斋、写满历史沧桑的古籍借助这种手段得以复活，古籍阅读的体验问题也得到了一定程度的改善。</w:t>
            </w:r>
          </w:p>
          <w:p w:rsidR="00451014" w:rsidRDefault="00451014" w:rsidP="00451014">
            <w:pPr>
              <w:spacing w:line="3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（四）</w:t>
            </w:r>
          </w:p>
          <w:p w:rsid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18．A</w:t>
            </w:r>
          </w:p>
          <w:p w:rsid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color w:val="3333FF"/>
                <w:spacing w:val="8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 xml:space="preserve">19． </w:t>
            </w:r>
            <w:r w:rsidRPr="005C0D7C"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u w:val="single"/>
                <w:shd w:val="clear" w:color="auto" w:fill="FFFFFF"/>
              </w:rPr>
              <w:t>坚持了“本模仿别人，不重复自己”的创作精神</w:t>
            </w:r>
          </w:p>
          <w:p w:rsidR="00451014" w:rsidRDefault="00451014" w:rsidP="00451014">
            <w:pPr>
              <w:pStyle w:val="a8"/>
              <w:spacing w:beforeAutospacing="0" w:afterAutospacing="0" w:line="300" w:lineRule="exact"/>
              <w:ind w:firstLineChars="245" w:firstLine="556"/>
              <w:jc w:val="both"/>
              <w:rPr>
                <w:rFonts w:asciiTheme="minorEastAsia" w:hAnsiTheme="minorEastAsia" w:cstheme="minorEastAsia"/>
                <w:b/>
                <w:bCs/>
                <w:color w:val="3333FF"/>
                <w:spacing w:val="8"/>
                <w:sz w:val="21"/>
                <w:szCs w:val="21"/>
                <w:u w:val="single"/>
                <w:shd w:val="clear" w:color="auto" w:fill="FFFFFF"/>
              </w:rPr>
            </w:pPr>
            <w:r w:rsidRPr="005C0D7C"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u w:val="single"/>
                <w:shd w:val="clear" w:color="auto" w:fill="FFFFFF"/>
              </w:rPr>
              <w:t>展示了高水平的“民族的、艺术的”中国动画</w:t>
            </w:r>
            <w:r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u w:val="single"/>
                <w:shd w:val="clear" w:color="auto" w:fill="FFFFFF"/>
              </w:rPr>
              <w:t> </w:t>
            </w:r>
          </w:p>
          <w:p w:rsidR="00451014" w:rsidRPr="005C0D7C" w:rsidRDefault="00451014" w:rsidP="00451014">
            <w:pPr>
              <w:pStyle w:val="a8"/>
              <w:spacing w:beforeAutospacing="0" w:afterAutospacing="0" w:line="300" w:lineRule="exact"/>
              <w:ind w:firstLineChars="245" w:firstLine="556"/>
              <w:jc w:val="both"/>
              <w:rPr>
                <w:rFonts w:asciiTheme="minorEastAsia" w:hAnsiTheme="minorEastAsia" w:cstheme="minorEastAsia"/>
                <w:b/>
                <w:bCs/>
                <w:color w:val="3333FF"/>
                <w:spacing w:val="8"/>
                <w:sz w:val="21"/>
                <w:szCs w:val="21"/>
                <w:u w:val="single"/>
              </w:rPr>
            </w:pPr>
            <w:r w:rsidRPr="005C0D7C">
              <w:rPr>
                <w:rFonts w:asciiTheme="minorEastAsia" w:hAnsiTheme="minorEastAsia" w:cstheme="minorEastAsia" w:hint="eastAsia"/>
                <w:b/>
                <w:bCs/>
                <w:color w:val="3333FF"/>
                <w:spacing w:val="8"/>
                <w:sz w:val="21"/>
                <w:szCs w:val="21"/>
                <w:u w:val="single"/>
                <w:shd w:val="clear" w:color="auto" w:fill="FFFFFF"/>
              </w:rPr>
              <w:t>受到了世界著名动画导演宫崎骏的喜爱与崇拜</w:t>
            </w:r>
          </w:p>
          <w:p w:rsidR="00451014" w:rsidRP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color w:val="FF0000"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20．</w:t>
            </w:r>
            <w:r w:rsidRPr="005C0D7C">
              <w:rPr>
                <w:rFonts w:asciiTheme="minorEastAsia" w:hAnsiTheme="minorEastAsia" w:cstheme="minorEastAsia" w:hint="eastAsia"/>
                <w:b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《中国奇谭》、出圈（爆火）、上美影、国产动画（中国动画、中国味）</w:t>
            </w: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 xml:space="preserve">        </w:t>
            </w:r>
          </w:p>
          <w:p w:rsid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【解析】</w:t>
            </w:r>
          </w:p>
          <w:p w:rsid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18．</w:t>
            </w:r>
          </w:p>
          <w:p w:rsid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本题考查学生正确使用成语、词语的能力。</w:t>
            </w:r>
          </w:p>
          <w:p w:rsid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A.熙来攘往：形容人来人往，非常热闹拥挤。对象是人，此处指对于《中国奇谭》的解读不断涌现，对象是“对于《中国奇谭》的解读”，因此不能替换。</w:t>
            </w:r>
          </w:p>
          <w:p w:rsidR="00451014" w:rsidRPr="00451014" w:rsidRDefault="00451014" w:rsidP="00451014">
            <w:pPr>
              <w:pStyle w:val="a8"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b/>
                <w:bCs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8"/>
                <w:sz w:val="21"/>
                <w:szCs w:val="21"/>
                <w:shd w:val="clear" w:color="auto" w:fill="FFFFFF"/>
              </w:rPr>
              <w:t>故选A。</w:t>
            </w:r>
          </w:p>
          <w:p w:rsidR="00451014" w:rsidRDefault="00451014" w:rsidP="00451014">
            <w:pPr>
              <w:spacing w:line="3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（五）</w:t>
            </w:r>
          </w:p>
          <w:p w:rsidR="00451014" w:rsidRPr="005C0D7C" w:rsidRDefault="00451014" w:rsidP="00451014">
            <w:pPr>
              <w:pStyle w:val="a8"/>
              <w:spacing w:beforeAutospacing="0" w:afterAutospacing="0" w:line="300" w:lineRule="exact"/>
              <w:ind w:left="150" w:right="150"/>
              <w:jc w:val="both"/>
              <w:rPr>
                <w:rFonts w:asciiTheme="minorEastAsia" w:hAnsiTheme="minorEastAsia" w:cstheme="minorEastAsia"/>
                <w:b/>
                <w:bCs/>
                <w:color w:val="FF0000"/>
                <w:spacing w:val="8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15"/>
                <w:sz w:val="21"/>
                <w:szCs w:val="21"/>
                <w:shd w:val="clear" w:color="auto" w:fill="FFFFFF"/>
              </w:rPr>
              <w:t>20. (5分)</w:t>
            </w:r>
            <w:r w:rsidRPr="005C0D7C">
              <w:rPr>
                <w:rFonts w:asciiTheme="minorEastAsia" w:hAnsiTheme="minorEastAsia" w:cstheme="minorEastAsia" w:hint="eastAsia"/>
                <w:b/>
                <w:bCs/>
                <w:color w:val="FF0000"/>
                <w:spacing w:val="15"/>
                <w:sz w:val="21"/>
                <w:szCs w:val="21"/>
                <w:shd w:val="clear" w:color="auto" w:fill="FFFFFF"/>
              </w:rPr>
              <w:t>两处都运用铺陈的手法，对人物的外貌进行浓墨重彩的工笔刻画。甲文极力铺写熙凤出场时服饰的质地</w:t>
            </w: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pacing w:val="15"/>
                <w:sz w:val="21"/>
                <w:szCs w:val="21"/>
                <w:shd w:val="clear" w:color="auto" w:fill="FFFFFF"/>
              </w:rPr>
              <w:t>、颜色、样式，突出了王熙凤形象的华丽富贵，显示她显赫的身份地位；</w:t>
            </w:r>
            <w:r w:rsidRPr="005C0D7C">
              <w:rPr>
                <w:rFonts w:asciiTheme="minorEastAsia" w:hAnsiTheme="minorEastAsia" w:cstheme="minorEastAsia" w:hint="eastAsia"/>
                <w:b/>
                <w:bCs/>
                <w:color w:val="FF0000"/>
                <w:spacing w:val="15"/>
                <w:sz w:val="21"/>
                <w:szCs w:val="21"/>
                <w:shd w:val="clear" w:color="auto" w:fill="FFFFFF"/>
              </w:rPr>
              <w:t>乙文写出了刘兰芝被遣归时从头到脚的郑重装束和仪态的美丽多姿，表现了刘兰芝自尊坚强的性格，以及反抗精神。</w:t>
            </w:r>
          </w:p>
          <w:p w:rsidR="00451014" w:rsidRPr="00451014" w:rsidRDefault="00451014" w:rsidP="00451014">
            <w:pPr>
              <w:pStyle w:val="a8"/>
              <w:spacing w:beforeAutospacing="0" w:afterAutospacing="0" w:line="300" w:lineRule="exact"/>
              <w:ind w:left="150" w:right="150"/>
              <w:jc w:val="both"/>
              <w:rPr>
                <w:rFonts w:asciiTheme="minorEastAsia" w:hAnsiTheme="minorEastAsia" w:cstheme="minorEastAsia"/>
                <w:b/>
                <w:bCs/>
                <w:spacing w:val="8"/>
                <w:sz w:val="21"/>
                <w:szCs w:val="21"/>
                <w:u w:val="single"/>
              </w:rPr>
            </w:pPr>
            <w:r w:rsidRPr="005C0D7C">
              <w:rPr>
                <w:rFonts w:asciiTheme="minorEastAsia" w:hAnsiTheme="minorEastAsia" w:cstheme="minorEastAsia" w:hint="eastAsia"/>
                <w:b/>
                <w:bCs/>
                <w:spacing w:val="15"/>
                <w:sz w:val="21"/>
                <w:szCs w:val="21"/>
                <w:u w:val="single"/>
                <w:shd w:val="clear" w:color="auto" w:fill="FFFFFF"/>
              </w:rPr>
              <w:t>21.(3分)丹凤眼、柳叶眉突出王熙凤外表的美丽妩媚，三角眼和吊梢眉突出王熙凤内心的刁钻狠毒。从外到内在， 并不违和。“丹凤”“柳叶”在前，“三角”“吊梢”在后，符合从形到神、从外到内的逻辑顺序。</w:t>
            </w:r>
          </w:p>
          <w:p w:rsidR="00217828" w:rsidRDefault="00451014" w:rsidP="00451014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第2课时  期末考自主复习</w:t>
            </w:r>
          </w:p>
          <w:p w:rsidR="00451014" w:rsidRDefault="00451014" w:rsidP="00451014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451014" w:rsidRDefault="00451014" w:rsidP="00451014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451014" w:rsidRPr="00451014" w:rsidRDefault="00451014" w:rsidP="0045101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期末考 3天</w:t>
            </w:r>
          </w:p>
        </w:tc>
      </w:tr>
      <w:tr w:rsidR="00217828">
        <w:trPr>
          <w:trHeight w:val="1333"/>
        </w:trPr>
        <w:tc>
          <w:tcPr>
            <w:tcW w:w="748" w:type="dxa"/>
            <w:noWrap/>
            <w:vAlign w:val="center"/>
          </w:tcPr>
          <w:p w:rsidR="00217828" w:rsidRDefault="003B4289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5</w:t>
            </w:r>
          </w:p>
        </w:tc>
        <w:tc>
          <w:tcPr>
            <w:tcW w:w="656" w:type="dxa"/>
            <w:noWrap/>
            <w:vAlign w:val="center"/>
          </w:tcPr>
          <w:p w:rsidR="00217828" w:rsidRDefault="003B4289">
            <w:pPr>
              <w:spacing w:line="3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章节测试</w:t>
            </w:r>
          </w:p>
        </w:tc>
        <w:tc>
          <w:tcPr>
            <w:tcW w:w="8424" w:type="dxa"/>
            <w:noWrap/>
          </w:tcPr>
          <w:p w:rsidR="00451014" w:rsidRDefault="00451014" w:rsidP="00451014">
            <w:pPr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451014" w:rsidRDefault="00451014" w:rsidP="00451014">
            <w:pPr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期末考自主复习</w:t>
            </w:r>
          </w:p>
          <w:p w:rsidR="00217828" w:rsidRDefault="00217828">
            <w:pPr>
              <w:spacing w:line="38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217828" w:rsidRDefault="00217828">
      <w:pPr>
        <w:rPr>
          <w:b/>
          <w:bCs/>
          <w:szCs w:val="21"/>
        </w:rPr>
      </w:pPr>
    </w:p>
    <w:sectPr w:rsidR="00217828" w:rsidSect="00217828">
      <w:headerReference w:type="default" r:id="rId8"/>
      <w:footerReference w:type="default" r:id="rId9"/>
      <w:pgSz w:w="11850" w:h="16783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89" w:rsidRDefault="003B4289" w:rsidP="00217828">
      <w:r>
        <w:separator/>
      </w:r>
    </w:p>
  </w:endnote>
  <w:endnote w:type="continuationSeparator" w:id="1">
    <w:p w:rsidR="003B4289" w:rsidRDefault="003B4289" w:rsidP="0021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宋体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28" w:rsidRDefault="0021782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21.95pt;z-index:251659264;mso-wrap-style:none;mso-position-horizontal:center;mso-position-horizontal-relative:margin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 filled="f" stroked="f">
          <v:textbox style="mso-fit-shape-to-text:t" inset="0,0,0,0">
            <w:txbxContent>
              <w:p w:rsidR="00217828" w:rsidRDefault="00217828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3B428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5101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89" w:rsidRDefault="003B4289" w:rsidP="00217828">
      <w:r>
        <w:separator/>
      </w:r>
    </w:p>
  </w:footnote>
  <w:footnote w:type="continuationSeparator" w:id="1">
    <w:p w:rsidR="003B4289" w:rsidRDefault="003B4289" w:rsidP="00217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28" w:rsidRDefault="0021782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429577"/>
    <w:multiLevelType w:val="singleLevel"/>
    <w:tmpl w:val="D7429577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085CE5"/>
    <w:multiLevelType w:val="hybridMultilevel"/>
    <w:tmpl w:val="141E077C"/>
    <w:lvl w:ilvl="0" w:tplc="BC824AA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F4ABB25"/>
    <w:multiLevelType w:val="singleLevel"/>
    <w:tmpl w:val="4F4ABB25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FkOTcyOTVkOWZhNjYxYmRmNDdiNzdiMzkxYmZhMDcifQ=="/>
  </w:docVars>
  <w:rsids>
    <w:rsidRoot w:val="71502C78"/>
    <w:rsid w:val="00217828"/>
    <w:rsid w:val="003B4289"/>
    <w:rsid w:val="00451014"/>
    <w:rsid w:val="00991AA0"/>
    <w:rsid w:val="00C6097A"/>
    <w:rsid w:val="027605D2"/>
    <w:rsid w:val="03EA1389"/>
    <w:rsid w:val="06B87E0C"/>
    <w:rsid w:val="08426E5F"/>
    <w:rsid w:val="0B165F20"/>
    <w:rsid w:val="0C6333C7"/>
    <w:rsid w:val="0C9F186A"/>
    <w:rsid w:val="0CF835CA"/>
    <w:rsid w:val="0E5E75A3"/>
    <w:rsid w:val="0FF07C03"/>
    <w:rsid w:val="11655AEE"/>
    <w:rsid w:val="11FD007D"/>
    <w:rsid w:val="140C7E56"/>
    <w:rsid w:val="149C3C09"/>
    <w:rsid w:val="15B9430A"/>
    <w:rsid w:val="19B203FA"/>
    <w:rsid w:val="1B3919A8"/>
    <w:rsid w:val="1F38098A"/>
    <w:rsid w:val="20A44CCC"/>
    <w:rsid w:val="24A57348"/>
    <w:rsid w:val="24DB705A"/>
    <w:rsid w:val="27037C6F"/>
    <w:rsid w:val="29002E04"/>
    <w:rsid w:val="2B51626A"/>
    <w:rsid w:val="2B81777C"/>
    <w:rsid w:val="2BE973BE"/>
    <w:rsid w:val="2EF51769"/>
    <w:rsid w:val="31B74843"/>
    <w:rsid w:val="33114B41"/>
    <w:rsid w:val="345B262C"/>
    <w:rsid w:val="38164B95"/>
    <w:rsid w:val="3A78240D"/>
    <w:rsid w:val="3B7D1ABE"/>
    <w:rsid w:val="3CFB3B5D"/>
    <w:rsid w:val="3DBA09FE"/>
    <w:rsid w:val="414D1465"/>
    <w:rsid w:val="435330BE"/>
    <w:rsid w:val="47073902"/>
    <w:rsid w:val="49BF7FA5"/>
    <w:rsid w:val="4A3266A5"/>
    <w:rsid w:val="4F815213"/>
    <w:rsid w:val="50115BA6"/>
    <w:rsid w:val="52E26189"/>
    <w:rsid w:val="53513120"/>
    <w:rsid w:val="55A71CA4"/>
    <w:rsid w:val="584D2841"/>
    <w:rsid w:val="59053F3C"/>
    <w:rsid w:val="59DB69B0"/>
    <w:rsid w:val="5B7817D0"/>
    <w:rsid w:val="5B792A37"/>
    <w:rsid w:val="5E1F3D44"/>
    <w:rsid w:val="5E913B70"/>
    <w:rsid w:val="60AF00DC"/>
    <w:rsid w:val="625430DC"/>
    <w:rsid w:val="630C2BBF"/>
    <w:rsid w:val="650364E1"/>
    <w:rsid w:val="6BF92F65"/>
    <w:rsid w:val="6F951527"/>
    <w:rsid w:val="71502C78"/>
    <w:rsid w:val="716714CA"/>
    <w:rsid w:val="733314EA"/>
    <w:rsid w:val="73B2191C"/>
    <w:rsid w:val="74263A0E"/>
    <w:rsid w:val="75632E5C"/>
    <w:rsid w:val="757562BF"/>
    <w:rsid w:val="76067D5D"/>
    <w:rsid w:val="765975BC"/>
    <w:rsid w:val="77533083"/>
    <w:rsid w:val="77626DFA"/>
    <w:rsid w:val="78452A60"/>
    <w:rsid w:val="7C7235FA"/>
    <w:rsid w:val="7C92252D"/>
    <w:rsid w:val="7E3A149D"/>
    <w:rsid w:val="7EAB3A22"/>
    <w:rsid w:val="7EEB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List Number" w:qFormat="1"/>
    <w:lsdException w:name="Title" w:uiPriority="1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10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0"/>
    <w:next w:val="a0"/>
    <w:autoRedefine/>
    <w:uiPriority w:val="9"/>
    <w:qFormat/>
    <w:rsid w:val="002178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next w:val="a0"/>
    <w:uiPriority w:val="9"/>
    <w:semiHidden/>
    <w:unhideWhenUsed/>
    <w:qFormat/>
    <w:rsid w:val="00217828"/>
    <w:pPr>
      <w:jc w:val="center"/>
      <w:outlineLvl w:val="3"/>
    </w:pPr>
    <w:rPr>
      <w:rFonts w:eastAsia="Songti SC" w:hAnsiTheme="minorHAnsi" w:cstheme="minorBidi"/>
      <w:b/>
      <w:bCs/>
      <w:sz w:val="28"/>
      <w:szCs w:val="28"/>
    </w:rPr>
  </w:style>
  <w:style w:type="paragraph" w:styleId="5">
    <w:name w:val="heading 5"/>
    <w:next w:val="a0"/>
    <w:uiPriority w:val="9"/>
    <w:semiHidden/>
    <w:unhideWhenUsed/>
    <w:qFormat/>
    <w:rsid w:val="00217828"/>
    <w:pPr>
      <w:outlineLvl w:val="4"/>
    </w:pPr>
    <w:rPr>
      <w:rFonts w:eastAsia="Songti SC" w:hAnsiTheme="minorHAnsi" w:cstheme="minorBidi"/>
      <w:b/>
      <w:bCs/>
      <w:sz w:val="28"/>
      <w:szCs w:val="28"/>
    </w:rPr>
  </w:style>
  <w:style w:type="paragraph" w:styleId="6">
    <w:name w:val="heading 6"/>
    <w:next w:val="a0"/>
    <w:autoRedefine/>
    <w:uiPriority w:val="9"/>
    <w:semiHidden/>
    <w:unhideWhenUsed/>
    <w:qFormat/>
    <w:rsid w:val="00217828"/>
    <w:pPr>
      <w:outlineLvl w:val="5"/>
    </w:pPr>
    <w:rPr>
      <w:rFonts w:eastAsia="Songti SC" w:hAnsiTheme="minorHAnsi" w:cstheme="minorBidi"/>
      <w:b/>
      <w:bCs/>
      <w:sz w:val="28"/>
      <w:szCs w:val="28"/>
    </w:rPr>
  </w:style>
  <w:style w:type="paragraph" w:styleId="7">
    <w:name w:val="heading 7"/>
    <w:next w:val="a0"/>
    <w:uiPriority w:val="9"/>
    <w:semiHidden/>
    <w:unhideWhenUsed/>
    <w:qFormat/>
    <w:rsid w:val="00217828"/>
    <w:pPr>
      <w:outlineLvl w:val="6"/>
    </w:pPr>
    <w:rPr>
      <w:rFonts w:eastAsia="Songti SC"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autoRedefine/>
    <w:qFormat/>
    <w:rsid w:val="00217828"/>
    <w:pPr>
      <w:numPr>
        <w:numId w:val="1"/>
      </w:numPr>
    </w:pPr>
  </w:style>
  <w:style w:type="paragraph" w:styleId="a4">
    <w:name w:val="Body Text"/>
    <w:basedOn w:val="a0"/>
    <w:autoRedefine/>
    <w:qFormat/>
    <w:rsid w:val="00217828"/>
    <w:pPr>
      <w:spacing w:before="100" w:beforeAutospacing="1" w:after="120"/>
    </w:pPr>
  </w:style>
  <w:style w:type="paragraph" w:styleId="50">
    <w:name w:val="toc 5"/>
    <w:next w:val="a0"/>
    <w:autoRedefine/>
    <w:qFormat/>
    <w:rsid w:val="00217828"/>
    <w:pPr>
      <w:wordWrap w:val="0"/>
      <w:spacing w:after="200" w:line="276" w:lineRule="auto"/>
      <w:ind w:left="1275"/>
      <w:jc w:val="both"/>
    </w:pPr>
    <w:rPr>
      <w:rFonts w:ascii="宋体" w:eastAsia="Times New Roman" w:hAnsi="宋体"/>
    </w:rPr>
  </w:style>
  <w:style w:type="paragraph" w:styleId="a5">
    <w:name w:val="Plain Text"/>
    <w:basedOn w:val="a0"/>
    <w:autoRedefine/>
    <w:unhideWhenUsed/>
    <w:qFormat/>
    <w:rsid w:val="00217828"/>
    <w:rPr>
      <w:rFonts w:ascii="宋体" w:hAnsi="Courier New" w:cs="Courier New"/>
      <w:szCs w:val="21"/>
    </w:rPr>
  </w:style>
  <w:style w:type="paragraph" w:styleId="a6">
    <w:name w:val="footer"/>
    <w:basedOn w:val="a0"/>
    <w:autoRedefine/>
    <w:qFormat/>
    <w:rsid w:val="002178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0"/>
    <w:autoRedefine/>
    <w:qFormat/>
    <w:rsid w:val="002178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0"/>
    <w:autoRedefine/>
    <w:uiPriority w:val="99"/>
    <w:unhideWhenUsed/>
    <w:qFormat/>
    <w:rsid w:val="002178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0"/>
    <w:autoRedefine/>
    <w:qFormat/>
    <w:rsid w:val="0021782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9">
    <w:name w:val="Title"/>
    <w:basedOn w:val="a0"/>
    <w:next w:val="a0"/>
    <w:autoRedefine/>
    <w:uiPriority w:val="1"/>
    <w:qFormat/>
    <w:rsid w:val="00217828"/>
    <w:pPr>
      <w:spacing w:before="47"/>
      <w:ind w:left="1559" w:right="1774"/>
      <w:jc w:val="center"/>
    </w:pPr>
    <w:rPr>
      <w:rFonts w:ascii="楷体" w:eastAsia="楷体" w:hAnsi="楷体" w:cs="楷体"/>
      <w:b/>
      <w:bCs/>
      <w:sz w:val="28"/>
      <w:szCs w:val="28"/>
    </w:rPr>
  </w:style>
  <w:style w:type="table" w:styleId="aa">
    <w:name w:val="Table Grid"/>
    <w:basedOn w:val="a2"/>
    <w:autoRedefine/>
    <w:uiPriority w:val="39"/>
    <w:qFormat/>
    <w:rsid w:val="0021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autoRedefine/>
    <w:qFormat/>
    <w:rsid w:val="00217828"/>
    <w:rPr>
      <w:b/>
    </w:rPr>
  </w:style>
  <w:style w:type="character" w:styleId="ac">
    <w:name w:val="Hyperlink"/>
    <w:basedOn w:val="a1"/>
    <w:autoRedefine/>
    <w:qFormat/>
    <w:rsid w:val="00217828"/>
    <w:rPr>
      <w:color w:val="000000"/>
      <w:u w:val="none"/>
    </w:rPr>
  </w:style>
  <w:style w:type="paragraph" w:styleId="ad">
    <w:name w:val="List Paragraph"/>
    <w:basedOn w:val="a0"/>
    <w:autoRedefine/>
    <w:uiPriority w:val="34"/>
    <w:qFormat/>
    <w:rsid w:val="00217828"/>
    <w:pPr>
      <w:ind w:firstLineChars="200" w:firstLine="420"/>
    </w:pPr>
  </w:style>
  <w:style w:type="paragraph" w:customStyle="1" w:styleId="ae">
    <w:name w:val="小标题"/>
    <w:basedOn w:val="3"/>
    <w:next w:val="a0"/>
    <w:autoRedefine/>
    <w:qFormat/>
    <w:rsid w:val="00217828"/>
    <w:pPr>
      <w:spacing w:before="0" w:after="0" w:line="360" w:lineRule="auto"/>
    </w:pPr>
    <w:rPr>
      <w:rFonts w:eastAsia="黑体"/>
      <w:bCs w:val="0"/>
      <w:sz w:val="21"/>
      <w:szCs w:val="18"/>
    </w:rPr>
  </w:style>
  <w:style w:type="paragraph" w:customStyle="1" w:styleId="0">
    <w:name w:val="正文_0"/>
    <w:next w:val="a9"/>
    <w:autoRedefine/>
    <w:qFormat/>
    <w:rsid w:val="00217828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1"/>
    <w:autoRedefine/>
    <w:qFormat/>
    <w:rsid w:val="00217828"/>
    <w:pPr>
      <w:widowControl w:val="0"/>
      <w:jc w:val="both"/>
    </w:pPr>
    <w:rPr>
      <w:rFonts w:ascii="Calibri" w:eastAsia="Times New Roman" w:hAnsi="Calibri"/>
      <w:kern w:val="2"/>
      <w:sz w:val="21"/>
      <w:szCs w:val="24"/>
    </w:rPr>
  </w:style>
  <w:style w:type="paragraph" w:styleId="af">
    <w:name w:val="Balloon Text"/>
    <w:basedOn w:val="a0"/>
    <w:link w:val="Char"/>
    <w:rsid w:val="00C6097A"/>
    <w:rPr>
      <w:sz w:val="18"/>
      <w:szCs w:val="18"/>
    </w:rPr>
  </w:style>
  <w:style w:type="character" w:customStyle="1" w:styleId="Char">
    <w:name w:val="批注框文本 Char"/>
    <w:basedOn w:val="a1"/>
    <w:link w:val="af"/>
    <w:rsid w:val="00C6097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liukexin</cp:lastModifiedBy>
  <cp:revision>3</cp:revision>
  <dcterms:created xsi:type="dcterms:W3CDTF">2021-10-07T02:04:00Z</dcterms:created>
  <dcterms:modified xsi:type="dcterms:W3CDTF">2024-01-25T01:59:00Z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FDED58711F044B3E9B923C9E7139668A_13</vt:lpwstr>
  </property>
</Properties>
</file>