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380" w:lineRule="exact"/>
        <w:jc w:val="center"/>
      </w:pPr>
      <w:r>
        <w:rPr>
          <w:rFonts w:hint="eastAsia" w:ascii="宋体" w:hAnsi="宋体"/>
          <w:b/>
          <w:bCs/>
          <w:sz w:val="24"/>
        </w:rPr>
        <w:t>闽清一中第</w:t>
      </w:r>
      <w:r>
        <w:rPr>
          <w:rFonts w:hint="eastAsia" w:ascii="宋体" w:hAnsi="宋体"/>
          <w:b/>
          <w:bCs/>
          <w:sz w:val="24"/>
          <w:lang w:val="en-US" w:eastAsia="zh-CN"/>
        </w:rPr>
        <w:t>五</w:t>
      </w:r>
      <w:r>
        <w:rPr>
          <w:rFonts w:hint="eastAsia" w:ascii="宋体" w:hAnsi="宋体"/>
          <w:b/>
          <w:bCs/>
          <w:sz w:val="24"/>
        </w:rPr>
        <w:t>周主备记录表</w:t>
      </w:r>
    </w:p>
    <w:p>
      <w:pPr>
        <w:keepNext w:val="0"/>
        <w:keepLines w:val="0"/>
        <w:pageBreakBefore w:val="0"/>
        <w:kinsoku/>
        <w:wordWrap/>
        <w:overflowPunct/>
        <w:topLinePunct w:val="0"/>
        <w:autoSpaceDE/>
        <w:autoSpaceDN/>
        <w:bidi w:val="0"/>
        <w:adjustRightInd/>
        <w:spacing w:line="380" w:lineRule="exact"/>
        <w:ind w:firstLine="720" w:firstLineChars="299"/>
        <w:rPr>
          <w:rFonts w:hint="default" w:ascii="宋体" w:hAnsi="宋体" w:eastAsia="宋体"/>
          <w:b/>
          <w:bCs/>
          <w:sz w:val="24"/>
          <w:lang w:val="en-US" w:eastAsia="zh-CN"/>
        </w:rPr>
      </w:pPr>
      <w:r>
        <w:rPr>
          <w:rFonts w:hint="eastAsia" w:ascii="宋体" w:hAnsi="宋体"/>
          <w:b/>
          <w:bCs/>
          <w:sz w:val="24"/>
        </w:rPr>
        <w:t>年级：高二      学科：语文    主备教师：</w:t>
      </w:r>
      <w:r>
        <w:rPr>
          <w:rFonts w:hint="eastAsia" w:ascii="宋体" w:hAnsi="宋体"/>
          <w:b/>
          <w:bCs/>
          <w:sz w:val="24"/>
          <w:lang w:val="en-US" w:eastAsia="zh-CN"/>
        </w:rPr>
        <w:t>许炜</w:t>
      </w:r>
      <w:r>
        <w:rPr>
          <w:rFonts w:hint="eastAsia" w:ascii="宋体" w:hAnsi="宋体"/>
          <w:b/>
          <w:bCs/>
          <w:sz w:val="24"/>
        </w:rPr>
        <w:t xml:space="preserve">     时间：202</w:t>
      </w:r>
      <w:r>
        <w:rPr>
          <w:rFonts w:hint="eastAsia" w:ascii="宋体" w:hAnsi="宋体"/>
          <w:b/>
          <w:bCs/>
          <w:sz w:val="24"/>
          <w:lang w:val="en-US" w:eastAsia="zh-CN"/>
        </w:rPr>
        <w:t>3</w:t>
      </w:r>
      <w:r>
        <w:rPr>
          <w:rFonts w:hint="eastAsia" w:ascii="宋体" w:hAnsi="宋体"/>
          <w:b/>
          <w:bCs/>
          <w:sz w:val="24"/>
        </w:rPr>
        <w:t>.2.</w:t>
      </w:r>
      <w:r>
        <w:rPr>
          <w:rFonts w:hint="eastAsia" w:ascii="宋体" w:hAnsi="宋体"/>
          <w:b/>
          <w:bCs/>
          <w:sz w:val="24"/>
          <w:lang w:val="en-US" w:eastAsia="zh-CN"/>
        </w:rPr>
        <w:t>28</w:t>
      </w:r>
    </w:p>
    <w:tbl>
      <w:tblPr>
        <w:tblStyle w:val="13"/>
        <w:tblpPr w:leftFromText="180" w:rightFromText="180" w:vertAnchor="text" w:horzAnchor="page" w:tblpX="1097" w:tblpY="399"/>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408"/>
        <w:gridCol w:w="7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2040" w:type="dxa"/>
            <w:gridSpan w:val="2"/>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sz w:val="21"/>
                <w:szCs w:val="21"/>
              </w:rPr>
            </w:pPr>
            <w:r>
              <w:rPr>
                <w:rFonts w:hint="eastAsia" w:ascii="宋体" w:hAnsi="宋体" w:eastAsia="宋体" w:cs="宋体"/>
                <w:sz w:val="21"/>
                <w:szCs w:val="21"/>
              </w:rPr>
              <w:t>集备组成员</w:t>
            </w:r>
          </w:p>
        </w:tc>
        <w:tc>
          <w:tcPr>
            <w:tcW w:w="7788" w:type="dxa"/>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sz w:val="21"/>
                <w:szCs w:val="21"/>
              </w:rPr>
            </w:pPr>
            <w:r>
              <w:rPr>
                <w:rFonts w:hint="eastAsia" w:ascii="宋体" w:hAnsi="宋体" w:eastAsia="宋体" w:cs="宋体"/>
                <w:sz w:val="21"/>
                <w:szCs w:val="21"/>
              </w:rPr>
              <w:t>许炜、林蓉珠、刘星、林蓉珠、汪雪芬、黄碧珍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sz w:val="21"/>
                <w:szCs w:val="21"/>
              </w:rPr>
            </w:pPr>
            <w:r>
              <w:rPr>
                <w:rFonts w:hint="eastAsia" w:ascii="宋体" w:hAnsi="宋体" w:eastAsia="宋体" w:cs="宋体"/>
                <w:sz w:val="21"/>
                <w:szCs w:val="21"/>
              </w:rPr>
              <w:t>序号</w:t>
            </w:r>
          </w:p>
        </w:tc>
        <w:tc>
          <w:tcPr>
            <w:tcW w:w="1408"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sz w:val="21"/>
                <w:szCs w:val="21"/>
              </w:rPr>
            </w:pPr>
            <w:r>
              <w:rPr>
                <w:rFonts w:hint="eastAsia" w:ascii="宋体" w:hAnsi="宋体" w:eastAsia="宋体" w:cs="宋体"/>
                <w:sz w:val="21"/>
                <w:szCs w:val="21"/>
              </w:rPr>
              <w:t>主备项目</w:t>
            </w:r>
          </w:p>
        </w:tc>
        <w:tc>
          <w:tcPr>
            <w:tcW w:w="7788" w:type="dxa"/>
            <w:vAlign w:val="center"/>
          </w:tcPr>
          <w:p>
            <w:pPr>
              <w:keepNext w:val="0"/>
              <w:keepLines w:val="0"/>
              <w:pageBreakBefore w:val="0"/>
              <w:kinsoku/>
              <w:wordWrap/>
              <w:overflowPunct/>
              <w:topLinePunct w:val="0"/>
              <w:autoSpaceDE/>
              <w:autoSpaceDN/>
              <w:bidi w:val="0"/>
              <w:adjustRightInd/>
              <w:spacing w:line="380" w:lineRule="exact"/>
              <w:ind w:firstLine="1470" w:firstLineChars="700"/>
              <w:rPr>
                <w:rFonts w:hint="eastAsia" w:ascii="宋体" w:hAnsi="宋体" w:eastAsia="宋体" w:cs="宋体"/>
                <w:sz w:val="21"/>
                <w:szCs w:val="21"/>
              </w:rPr>
            </w:pPr>
            <w:r>
              <w:rPr>
                <w:rFonts w:hint="eastAsia" w:ascii="宋体" w:hAnsi="宋体" w:eastAsia="宋体" w:cs="宋体"/>
                <w:sz w:val="21"/>
                <w:szCs w:val="21"/>
              </w:rPr>
              <w:t>主  备  内  容</w:t>
            </w:r>
          </w:p>
          <w:p>
            <w:pPr>
              <w:keepNext w:val="0"/>
              <w:keepLines w:val="0"/>
              <w:pageBreakBefore w:val="0"/>
              <w:kinsoku/>
              <w:wordWrap/>
              <w:overflowPunct/>
              <w:topLinePunct w:val="0"/>
              <w:autoSpaceDE/>
              <w:autoSpaceDN/>
              <w:bidi w:val="0"/>
              <w:adjustRightInd/>
              <w:spacing w:line="380" w:lineRule="exact"/>
              <w:ind w:firstLine="102" w:firstLineChars="4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408"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sz w:val="21"/>
                <w:szCs w:val="21"/>
              </w:rPr>
            </w:pPr>
            <w:r>
              <w:rPr>
                <w:rFonts w:hint="eastAsia" w:ascii="宋体" w:hAnsi="宋体" w:eastAsia="宋体" w:cs="宋体"/>
                <w:sz w:val="21"/>
                <w:szCs w:val="21"/>
              </w:rPr>
              <w:t>上周教学反思</w:t>
            </w:r>
          </w:p>
        </w:tc>
        <w:tc>
          <w:tcPr>
            <w:tcW w:w="778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zh-CN"/>
              </w:rPr>
              <w:t>从上周的教学来看，学生独立阅读文本具备一定的感性认识，理性认识不足，逻辑思辨能力不强，对阅读较复杂的文章有一定的难度，不能很好的深入下去，重点的句子还需进一步师生共同探究。教学时要让学生感受文章强大的思想力量，欣赏作家塑造和表现的艺术形象，引导学生形成正确的世界观、人生观和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1408"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sz w:val="21"/>
                <w:szCs w:val="21"/>
              </w:rPr>
            </w:pPr>
            <w:r>
              <w:rPr>
                <w:rFonts w:hint="eastAsia" w:ascii="宋体" w:hAnsi="宋体" w:eastAsia="宋体" w:cs="宋体"/>
                <w:sz w:val="21"/>
                <w:szCs w:val="21"/>
              </w:rPr>
              <w:t>学科核心素养</w:t>
            </w:r>
          </w:p>
        </w:tc>
        <w:tc>
          <w:tcPr>
            <w:tcW w:w="7788"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1.语言建构与运用:①</w:t>
            </w:r>
            <w:r>
              <w:rPr>
                <w:rFonts w:hint="eastAsia" w:ascii="宋体" w:hAnsi="宋体" w:eastAsia="宋体" w:cs="宋体"/>
                <w:b w:val="0"/>
                <w:bCs w:val="0"/>
                <w:color w:val="000000"/>
                <w:sz w:val="21"/>
                <w:szCs w:val="21"/>
              </w:rPr>
              <w:t>掌握文中出现的重要的实词、虚词、古汉语句式等相关文言知识。②</w:t>
            </w:r>
            <w:r>
              <w:rPr>
                <w:rFonts w:hint="eastAsia" w:ascii="宋体" w:hAnsi="宋体" w:eastAsia="宋体" w:cs="宋体"/>
                <w:b w:val="0"/>
                <w:bCs w:val="0"/>
                <w:sz w:val="21"/>
                <w:szCs w:val="21"/>
              </w:rPr>
              <w:t>鉴赏文</w:t>
            </w:r>
            <w:r>
              <w:rPr>
                <w:rFonts w:hint="eastAsia" w:ascii="宋体" w:hAnsi="宋体" w:eastAsia="宋体" w:cs="宋体"/>
                <w:b w:val="0"/>
                <w:bCs w:val="0"/>
                <w:sz w:val="21"/>
                <w:szCs w:val="21"/>
                <w:lang w:val="en-US" w:eastAsia="zh-CN"/>
              </w:rPr>
              <w:t>中</w:t>
            </w:r>
            <w:r>
              <w:rPr>
                <w:rFonts w:hint="eastAsia" w:ascii="宋体" w:hAnsi="宋体" w:eastAsia="宋体" w:cs="宋体"/>
                <w:b w:val="0"/>
                <w:bCs w:val="0"/>
                <w:sz w:val="21"/>
                <w:szCs w:val="21"/>
              </w:rPr>
              <w:t>句法上骈散并行而以散为主的特色。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sz w:val="21"/>
                <w:szCs w:val="21"/>
                <w:lang w:val="zh-CN"/>
              </w:rPr>
            </w:pPr>
            <w:r>
              <w:rPr>
                <w:rFonts w:hint="eastAsia" w:ascii="宋体" w:hAnsi="宋体" w:eastAsia="宋体" w:cs="宋体"/>
                <w:b w:val="0"/>
                <w:bCs w:val="0"/>
                <w:sz w:val="21"/>
                <w:szCs w:val="21"/>
              </w:rPr>
              <w:t>2.思维发展与提升:①体会</w:t>
            </w:r>
            <w:r>
              <w:rPr>
                <w:rFonts w:hint="eastAsia" w:ascii="宋体" w:hAnsi="宋体" w:eastAsia="宋体" w:cs="宋体"/>
                <w:b w:val="0"/>
                <w:bCs w:val="0"/>
                <w:sz w:val="21"/>
                <w:szCs w:val="21"/>
                <w:lang w:val="en-US" w:eastAsia="zh-CN"/>
              </w:rPr>
              <w:t>文章</w:t>
            </w:r>
            <w:r>
              <w:rPr>
                <w:rFonts w:hint="eastAsia" w:ascii="宋体" w:hAnsi="宋体" w:eastAsia="宋体" w:cs="宋体"/>
                <w:b w:val="0"/>
                <w:bCs w:val="0"/>
                <w:sz w:val="21"/>
                <w:szCs w:val="21"/>
              </w:rPr>
              <w:t>文笔洗练，自然清新的风格及叙、议巧妙融合的艺术特色。</w:t>
            </w:r>
            <w:r>
              <w:rPr>
                <w:rFonts w:hint="eastAsia" w:ascii="宋体" w:hAnsi="宋体" w:eastAsia="宋体" w:cs="宋体"/>
                <w:b w:val="0"/>
                <w:bCs w:val="0"/>
                <w:color w:val="000000"/>
                <w:sz w:val="21"/>
                <w:szCs w:val="21"/>
              </w:rPr>
              <w:t>②</w:t>
            </w:r>
            <w:r>
              <w:rPr>
                <w:rFonts w:hint="eastAsia" w:ascii="宋体" w:hAnsi="宋体" w:eastAsia="宋体" w:cs="宋体"/>
                <w:b w:val="0"/>
                <w:bCs w:val="0"/>
                <w:sz w:val="21"/>
                <w:szCs w:val="21"/>
                <w:lang w:val="zh-CN"/>
              </w:rPr>
              <w:t>学习作品通过平常琐事表达内心深沉感情的技巧。</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3.审美鉴赏与创造:①</w:t>
            </w:r>
            <w:r>
              <w:rPr>
                <w:rFonts w:hint="eastAsia" w:ascii="宋体" w:hAnsi="宋体" w:eastAsia="宋体" w:cs="宋体"/>
                <w:b w:val="0"/>
                <w:bCs w:val="0"/>
                <w:sz w:val="21"/>
                <w:szCs w:val="21"/>
                <w:lang w:val="en-US" w:eastAsia="zh-CN"/>
              </w:rPr>
              <w:t>在反复诵读中体会字里行间蕴含的真挚情感。②</w:t>
            </w:r>
            <w:r>
              <w:rPr>
                <w:rFonts w:hint="eastAsia" w:ascii="宋体" w:hAnsi="宋体" w:eastAsia="宋体" w:cs="宋体"/>
                <w:b w:val="0"/>
                <w:bCs w:val="0"/>
                <w:sz w:val="21"/>
                <w:szCs w:val="21"/>
              </w:rPr>
              <w:t>体会作者对大自然的热爱以及字里行间表现出来的旷达胸怀。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b w:val="0"/>
                <w:bCs w:val="0"/>
                <w:sz w:val="21"/>
                <w:szCs w:val="21"/>
              </w:rPr>
              <w:t>4.文化传承与理解:①</w:t>
            </w:r>
            <w:r>
              <w:rPr>
                <w:rFonts w:hint="eastAsia" w:ascii="宋体" w:hAnsi="宋体" w:eastAsia="宋体" w:cs="宋体"/>
                <w:b w:val="0"/>
                <w:bCs w:val="0"/>
                <w:sz w:val="21"/>
                <w:szCs w:val="21"/>
              </w:rPr>
              <w:t>有意识培养从细微的“举动”中品味“人情美”</w:t>
            </w:r>
            <w:r>
              <w:rPr>
                <w:rFonts w:hint="eastAsia" w:ascii="宋体" w:hAnsi="宋体" w:eastAsia="宋体" w:cs="宋体"/>
                <w:b w:val="0"/>
                <w:bCs w:val="0"/>
                <w:sz w:val="21"/>
                <w:szCs w:val="21"/>
                <w:lang w:val="zh-CN"/>
              </w:rPr>
              <w:t>。</w:t>
            </w:r>
            <w:r>
              <w:rPr>
                <w:rFonts w:hint="eastAsia" w:ascii="宋体" w:hAnsi="宋体" w:eastAsia="宋体" w:cs="宋体"/>
                <w:b w:val="0"/>
                <w:bCs w:val="0"/>
                <w:color w:val="000000"/>
                <w:sz w:val="21"/>
                <w:szCs w:val="21"/>
              </w:rPr>
              <w:t>②</w:t>
            </w:r>
            <w:r>
              <w:rPr>
                <w:rFonts w:hint="eastAsia" w:ascii="宋体" w:hAnsi="宋体" w:eastAsia="宋体" w:cs="宋体"/>
                <w:b w:val="0"/>
                <w:bCs w:val="0"/>
                <w:sz w:val="21"/>
                <w:szCs w:val="21"/>
              </w:rPr>
              <w:t>了解兰亭宴集的起因、经过，认识作者感情由乐转悲的原因以及在深沉的感叹中暗含的对人生的眷恋和热爱之情。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1408" w:type="dxa"/>
            <w:vAlign w:val="center"/>
          </w:tcPr>
          <w:p>
            <w:pPr>
              <w:keepNext w:val="0"/>
              <w:keepLines w:val="0"/>
              <w:pageBreakBefore w:val="0"/>
              <w:kinsoku/>
              <w:wordWrap/>
              <w:overflowPunct/>
              <w:topLinePunct w:val="0"/>
              <w:autoSpaceDE/>
              <w:autoSpaceDN/>
              <w:bidi w:val="0"/>
              <w:adjustRightInd/>
              <w:spacing w:line="380" w:lineRule="exact"/>
              <w:rPr>
                <w:rFonts w:hint="eastAsia" w:ascii="宋体" w:hAnsi="宋体" w:eastAsia="宋体" w:cs="宋体"/>
                <w:sz w:val="21"/>
                <w:szCs w:val="21"/>
              </w:rPr>
            </w:pPr>
            <w:r>
              <w:rPr>
                <w:rFonts w:hint="eastAsia" w:ascii="宋体" w:hAnsi="宋体" w:eastAsia="宋体" w:cs="宋体"/>
                <w:sz w:val="21"/>
                <w:szCs w:val="21"/>
              </w:rPr>
              <w:t>考点分析</w:t>
            </w:r>
          </w:p>
        </w:tc>
        <w:tc>
          <w:tcPr>
            <w:tcW w:w="7788" w:type="dxa"/>
          </w:tcPr>
          <w:p>
            <w:pPr>
              <w:keepNext w:val="0"/>
              <w:keepLines w:val="0"/>
              <w:pageBreakBefore w:val="0"/>
              <w:numPr>
                <w:ilvl w:val="0"/>
                <w:numId w:val="2"/>
              </w:numPr>
              <w:kinsoku/>
              <w:wordWrap/>
              <w:overflowPunct/>
              <w:topLinePunct w:val="0"/>
              <w:autoSpaceDE/>
              <w:autoSpaceDN/>
              <w:bidi w:val="0"/>
              <w:adjustRightInd/>
              <w:spacing w:line="38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理解掌握文言字词，丰富文言文语言积累。</w:t>
            </w:r>
          </w:p>
          <w:p>
            <w:pPr>
              <w:pStyle w:val="2"/>
              <w:keepNext w:val="0"/>
              <w:keepLines w:val="0"/>
              <w:pageBreakBefore w:val="0"/>
              <w:numPr>
                <w:ilvl w:val="0"/>
                <w:numId w:val="2"/>
              </w:numPr>
              <w:kinsoku/>
              <w:wordWrap/>
              <w:overflowPunct/>
              <w:topLinePunct w:val="0"/>
              <w:autoSpaceDE/>
              <w:autoSpaceDN/>
              <w:bidi w:val="0"/>
              <w:adjustRightInd/>
              <w:spacing w:line="380" w:lineRule="exact"/>
              <w:rPr>
                <w:rFonts w:hint="eastAsia" w:ascii="宋体" w:hAnsi="宋体" w:eastAsia="宋体" w:cs="宋体"/>
                <w:color w:val="000000"/>
                <w:sz w:val="21"/>
                <w:szCs w:val="21"/>
                <w:lang w:val="zh-CN"/>
              </w:rPr>
            </w:pPr>
            <w:r>
              <w:rPr>
                <w:rFonts w:hint="eastAsia" w:ascii="宋体" w:hAnsi="宋体" w:eastAsia="宋体" w:cs="宋体"/>
                <w:color w:val="000000"/>
                <w:sz w:val="21"/>
                <w:szCs w:val="21"/>
              </w:rPr>
              <w:t>探究文</w:t>
            </w:r>
            <w:r>
              <w:rPr>
                <w:rFonts w:hint="eastAsia" w:ascii="宋体" w:hAnsi="宋体" w:eastAsia="宋体" w:cs="宋体"/>
                <w:color w:val="000000"/>
                <w:sz w:val="21"/>
                <w:szCs w:val="21"/>
                <w:lang w:val="en-US" w:eastAsia="zh-CN"/>
              </w:rPr>
              <w:t>本</w:t>
            </w:r>
            <w:r>
              <w:rPr>
                <w:rFonts w:hint="eastAsia" w:ascii="宋体" w:hAnsi="宋体" w:eastAsia="宋体" w:cs="宋体"/>
                <w:color w:val="000000"/>
                <w:sz w:val="21"/>
                <w:szCs w:val="21"/>
              </w:rPr>
              <w:t>对日常生活进行细节描写的写作技巧。</w:t>
            </w:r>
          </w:p>
          <w:p>
            <w:pPr>
              <w:pStyle w:val="2"/>
              <w:keepNext w:val="0"/>
              <w:keepLines w:val="0"/>
              <w:pageBreakBefore w:val="0"/>
              <w:numPr>
                <w:ilvl w:val="0"/>
                <w:numId w:val="2"/>
              </w:numPr>
              <w:kinsoku/>
              <w:wordWrap/>
              <w:overflowPunct/>
              <w:topLinePunct w:val="0"/>
              <w:autoSpaceDE/>
              <w:autoSpaceDN/>
              <w:bidi w:val="0"/>
              <w:adjustRightInd/>
              <w:spacing w:line="38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鉴赏文</w:t>
            </w:r>
            <w:r>
              <w:rPr>
                <w:rFonts w:hint="eastAsia" w:ascii="宋体" w:hAnsi="宋体" w:eastAsia="宋体" w:cs="宋体"/>
                <w:color w:val="000000"/>
                <w:sz w:val="21"/>
                <w:szCs w:val="21"/>
                <w:lang w:val="en-US" w:eastAsia="zh-CN"/>
              </w:rPr>
              <w:t>本</w:t>
            </w:r>
            <w:r>
              <w:rPr>
                <w:rFonts w:hint="eastAsia" w:ascii="宋体" w:hAnsi="宋体" w:eastAsia="宋体" w:cs="宋体"/>
                <w:color w:val="000000"/>
                <w:sz w:val="21"/>
                <w:szCs w:val="21"/>
              </w:rPr>
              <w:t>句法上骈散并行而以散为主的特色。</w:t>
            </w:r>
          </w:p>
          <w:p>
            <w:pPr>
              <w:pStyle w:val="2"/>
              <w:keepNext w:val="0"/>
              <w:keepLines w:val="0"/>
              <w:pageBreakBefore w:val="0"/>
              <w:numPr>
                <w:ilvl w:val="0"/>
                <w:numId w:val="2"/>
              </w:numPr>
              <w:kinsoku/>
              <w:wordWrap/>
              <w:overflowPunct/>
              <w:topLinePunct w:val="0"/>
              <w:autoSpaceDE/>
              <w:autoSpaceDN/>
              <w:bidi w:val="0"/>
              <w:adjustRightInd/>
              <w:spacing w:line="380" w:lineRule="exact"/>
              <w:rPr>
                <w:rFonts w:hint="eastAsia" w:ascii="宋体" w:hAnsi="宋体" w:eastAsia="宋体" w:cs="宋体"/>
                <w:sz w:val="21"/>
                <w:szCs w:val="21"/>
                <w:lang w:val="en-US" w:eastAsia="zh-CN"/>
              </w:rPr>
            </w:pPr>
            <w:r>
              <w:rPr>
                <w:rFonts w:hint="eastAsia" w:ascii="宋体" w:hAnsi="宋体" w:eastAsia="宋体" w:cs="宋体"/>
                <w:sz w:val="21"/>
                <w:szCs w:val="21"/>
              </w:rPr>
              <w:t>读懂文章，</w:t>
            </w:r>
            <w:r>
              <w:rPr>
                <w:rFonts w:hint="eastAsia" w:ascii="宋体" w:hAnsi="宋体" w:eastAsia="宋体" w:cs="宋体"/>
                <w:sz w:val="21"/>
                <w:szCs w:val="21"/>
                <w:lang w:val="en-US" w:eastAsia="zh-CN"/>
              </w:rPr>
              <w:t>理清文章思路、结构，</w:t>
            </w:r>
            <w:r>
              <w:rPr>
                <w:rFonts w:hint="eastAsia" w:ascii="宋体" w:hAnsi="宋体" w:eastAsia="宋体" w:cs="宋体"/>
                <w:sz w:val="21"/>
                <w:szCs w:val="21"/>
              </w:rPr>
              <w:t>理解作者的创作目的</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1408"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sz w:val="21"/>
                <w:szCs w:val="21"/>
              </w:rPr>
            </w:pPr>
            <w:r>
              <w:rPr>
                <w:rFonts w:hint="eastAsia" w:ascii="宋体" w:hAnsi="宋体" w:eastAsia="宋体" w:cs="宋体"/>
                <w:sz w:val="21"/>
                <w:szCs w:val="21"/>
              </w:rPr>
              <w:t>教学设计</w:t>
            </w:r>
          </w:p>
        </w:tc>
        <w:tc>
          <w:tcPr>
            <w:tcW w:w="778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《项脊轩志》</w:t>
            </w:r>
            <w:r>
              <w:rPr>
                <w:rFonts w:hint="eastAsia" w:ascii="宋体" w:hAnsi="宋体" w:eastAsia="宋体" w:cs="宋体"/>
                <w:sz w:val="21"/>
                <w:szCs w:val="21"/>
                <w:lang w:val="en-US" w:eastAsia="zh-CN"/>
              </w:rPr>
              <w:t>第一课时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一、评价导入，激发兴趣</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二、走进作家归有光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归有光（1506～1571）明代散文家,字熙甫，又字开甫，别号震川，又号项脊生。江苏昆山人。嘉靖十九年举人。会试落第八次，徙居嘉定安亭江上，读书谈道，学徒众多，60岁方成进士，历长兴知县、顺德通判、南京太仆寺丞，留掌内阁制敕房，与修《世宗实录》，卒于南京。</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三</w:t>
            </w:r>
            <w:r>
              <w:rPr>
                <w:rFonts w:hint="eastAsia" w:ascii="宋体" w:hAnsi="宋体" w:eastAsia="宋体" w:cs="宋体"/>
                <w:sz w:val="21"/>
                <w:szCs w:val="21"/>
              </w:rPr>
              <w:t>、自读攻读，理解文意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本文共分为</w:t>
            </w:r>
            <w:r>
              <w:rPr>
                <w:rFonts w:hint="eastAsia" w:ascii="宋体" w:hAnsi="宋体" w:eastAsia="宋体" w:cs="宋体"/>
                <w:sz w:val="21"/>
                <w:szCs w:val="21"/>
              </w:rPr>
              <w:t>三个</w:t>
            </w:r>
            <w:r>
              <w:rPr>
                <w:rFonts w:hint="eastAsia" w:ascii="宋体" w:hAnsi="宋体" w:eastAsia="宋体" w:cs="宋体"/>
                <w:sz w:val="21"/>
                <w:szCs w:val="21"/>
                <w:lang w:val="zh-CN"/>
              </w:rPr>
              <w:t>部分：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第一部分（第1段），写项脊轩修葺前后的不同，以“喜”贯串。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第二部分（第2-3段），写对家庭生活琐事的回忆，充满悲情。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第三部分（第4-5段），补写项脊轩的变迁和逸事，表达对亡妻的悼念之情。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四</w:t>
            </w:r>
            <w:r>
              <w:rPr>
                <w:rFonts w:hint="eastAsia" w:ascii="宋体" w:hAnsi="宋体" w:eastAsia="宋体" w:cs="宋体"/>
                <w:sz w:val="21"/>
                <w:szCs w:val="21"/>
              </w:rPr>
              <w:t>、分类整理：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通假字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 xml:space="preserve">古今异义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 xml:space="preserve">词类活用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句式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重点实词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一词多义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重点虚词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六、作业布置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课外阅读归有光的另外两篇散文《先妣事略》《寒花葬志》。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第二课时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教学要点：</w:t>
            </w:r>
            <w:r>
              <w:rPr>
                <w:rFonts w:hint="eastAsia" w:ascii="宋体" w:hAnsi="宋体" w:eastAsia="宋体" w:cs="宋体"/>
                <w:sz w:val="21"/>
                <w:szCs w:val="21"/>
              </w:rPr>
              <w:t>品读课文</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一、特点导入，激发兴趣</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二、疏通文意，分享交流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学生将预习中遇到的问题四人小组互相交流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教师答疑解惑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三、速读课文，重温故事（时间、环境、人物、事件、情感）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1、请根据文章以及你了解的背景填空：</w:t>
            </w:r>
          </w:p>
          <w:tbl>
            <w:tblPr>
              <w:tblStyle w:val="13"/>
              <w:tblW w:w="10155" w:type="dxa"/>
              <w:tblInd w:w="0" w:type="dxa"/>
              <w:shd w:val="clear" w:color="auto" w:fill="FFFFFF"/>
              <w:tblLayout w:type="fixed"/>
              <w:tblCellMar>
                <w:top w:w="0" w:type="dxa"/>
                <w:left w:w="0" w:type="dxa"/>
                <w:bottom w:w="0" w:type="dxa"/>
                <w:right w:w="0" w:type="dxa"/>
              </w:tblCellMar>
            </w:tblPr>
            <w:tblGrid>
              <w:gridCol w:w="3379"/>
              <w:gridCol w:w="6776"/>
            </w:tblGrid>
            <w:tr>
              <w:tblPrEx>
                <w:shd w:val="clear" w:color="auto" w:fill="FFFFFF"/>
                <w:tblCellMar>
                  <w:top w:w="0" w:type="dxa"/>
                  <w:left w:w="0" w:type="dxa"/>
                  <w:bottom w:w="0" w:type="dxa"/>
                  <w:right w:w="0" w:type="dxa"/>
                </w:tblCellMar>
              </w:tblPrEx>
              <w:tc>
                <w:tcPr>
                  <w:tcW w:w="283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时间</w:t>
                  </w:r>
                </w:p>
              </w:tc>
              <w:tc>
                <w:tcPr>
                  <w:tcW w:w="5685" w:type="dxa"/>
                  <w:tcBorders>
                    <w:top w:val="single" w:color="000000" w:sz="6" w:space="0"/>
                    <w:left w:val="nil"/>
                    <w:bottom w:val="single" w:color="000000" w:sz="6" w:space="0"/>
                    <w:right w:val="single" w:color="000000" w:sz="6" w:space="0"/>
                  </w:tcBorders>
                  <w:shd w:val="clear" w:color="auto" w:fill="FFFFFF"/>
                  <w:tcMar>
                    <w:left w:w="105" w:type="dxa"/>
                    <w:right w:w="105" w:type="dxa"/>
                  </w:tcMa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初记1525（18岁）     补记 1538年后（31岁后）</w:t>
                  </w:r>
                </w:p>
              </w:tc>
            </w:tr>
            <w:tr>
              <w:tblPrEx>
                <w:shd w:val="clear" w:color="auto" w:fill="FFFFFF"/>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shd w:val="clear" w:color="auto" w:fill="FFFFFF"/>
                  <w:tcMar>
                    <w:left w:w="105" w:type="dxa"/>
                    <w:right w:w="105" w:type="dxa"/>
                  </w:tcMa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环境</w:t>
                  </w:r>
                </w:p>
              </w:tc>
              <w:tc>
                <w:tcPr>
                  <w:tcW w:w="5685" w:type="dxa"/>
                  <w:tcBorders>
                    <w:top w:val="nil"/>
                    <w:left w:val="nil"/>
                    <w:bottom w:val="single" w:color="000000" w:sz="6" w:space="0"/>
                    <w:right w:val="single" w:color="000000" w:sz="6" w:space="0"/>
                  </w:tcBorders>
                  <w:shd w:val="clear" w:color="auto" w:fill="FFFFFF"/>
                  <w:tcMar>
                    <w:left w:w="105" w:type="dxa"/>
                    <w:right w:w="105" w:type="dxa"/>
                  </w:tcMa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项脊轩（1段）（5段）</w:t>
                  </w:r>
                </w:p>
              </w:tc>
            </w:tr>
            <w:tr>
              <w:tblPrEx>
                <w:shd w:val="clear" w:color="auto" w:fill="FFFFFF"/>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shd w:val="clear" w:color="auto" w:fill="FFFFFF"/>
                  <w:tcMar>
                    <w:left w:w="105" w:type="dxa"/>
                    <w:right w:w="105" w:type="dxa"/>
                  </w:tcMa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人物</w:t>
                  </w:r>
                </w:p>
              </w:tc>
              <w:tc>
                <w:tcPr>
                  <w:tcW w:w="5685" w:type="dxa"/>
                  <w:tcBorders>
                    <w:top w:val="nil"/>
                    <w:left w:val="nil"/>
                    <w:bottom w:val="single" w:color="000000" w:sz="6" w:space="0"/>
                    <w:right w:val="single" w:color="000000" w:sz="6" w:space="0"/>
                  </w:tcBorders>
                  <w:shd w:val="clear" w:color="auto" w:fill="FFFFFF"/>
                  <w:tcMar>
                    <w:left w:w="105" w:type="dxa"/>
                    <w:right w:w="105" w:type="dxa"/>
                  </w:tcMa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p>
              </w:tc>
            </w:tr>
            <w:tr>
              <w:tblPrEx>
                <w:shd w:val="clear" w:color="auto" w:fill="FFFFFF"/>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shd w:val="clear" w:color="auto" w:fill="FFFFFF"/>
                  <w:tcMar>
                    <w:left w:w="105" w:type="dxa"/>
                    <w:right w:w="105" w:type="dxa"/>
                  </w:tcMa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事件</w:t>
                  </w:r>
                </w:p>
              </w:tc>
              <w:tc>
                <w:tcPr>
                  <w:tcW w:w="5685" w:type="dxa"/>
                  <w:tcBorders>
                    <w:top w:val="nil"/>
                    <w:left w:val="nil"/>
                    <w:bottom w:val="single" w:color="000000" w:sz="6" w:space="0"/>
                    <w:right w:val="single" w:color="000000" w:sz="6" w:space="0"/>
                  </w:tcBorders>
                  <w:shd w:val="clear" w:color="auto" w:fill="FFFFFF"/>
                  <w:tcMar>
                    <w:left w:w="105" w:type="dxa"/>
                    <w:right w:w="105" w:type="dxa"/>
                  </w:tcMa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p>
              </w:tc>
            </w:tr>
            <w:tr>
              <w:tblPrEx>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shd w:val="clear" w:color="auto" w:fill="FFFFFF"/>
                  <w:tcMar>
                    <w:left w:w="105" w:type="dxa"/>
                    <w:right w:w="105" w:type="dxa"/>
                  </w:tcMa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情感</w:t>
                  </w:r>
                </w:p>
              </w:tc>
              <w:tc>
                <w:tcPr>
                  <w:tcW w:w="5685" w:type="dxa"/>
                  <w:tcBorders>
                    <w:top w:val="nil"/>
                    <w:left w:val="nil"/>
                    <w:bottom w:val="single" w:color="000000" w:sz="6" w:space="0"/>
                    <w:right w:val="single" w:color="000000" w:sz="6" w:space="0"/>
                  </w:tcBorders>
                  <w:shd w:val="clear" w:color="auto" w:fill="FFFFFF"/>
                  <w:tcMar>
                    <w:left w:w="105" w:type="dxa"/>
                    <w:right w:w="105" w:type="dxa"/>
                  </w:tcMa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四、品读课文，海报构思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请各小组设计海报的构思(答案是丰富多彩的)：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归有光和三位女性的故事：三个场景，分别是归有光和母亲、祖母、妻子的画面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项脊轩里的故事：读书、分家、嘱咐、结婚、植树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项脊轩的喜和悲：读书之乐、分家之悲、思亲之悲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项脊轩中的归有光：五个场景推进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五、精读课文，海报内容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项脊轩中的五个不同时期归有光：五幅画，五个场景推进</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修葺一新的项脊轩，归有光读书之乐</w:t>
            </w:r>
            <w:r>
              <w:rPr>
                <w:rFonts w:hint="eastAsia" w:ascii="宋体" w:hAnsi="宋体" w:eastAsia="宋体" w:cs="宋体"/>
                <w:sz w:val="21"/>
                <w:szCs w:val="21"/>
                <w:lang w:eastAsia="zh-CN"/>
              </w:rPr>
              <w:t>（</w:t>
            </w:r>
            <w:r>
              <w:rPr>
                <w:rFonts w:hint="eastAsia" w:ascii="宋体" w:hAnsi="宋体" w:eastAsia="宋体" w:cs="宋体"/>
                <w:sz w:val="21"/>
                <w:szCs w:val="21"/>
              </w:rPr>
              <w:t>段1</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独坐轩中归有光之所见所忆（三个附带画面）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轩中夫妻琴瑟相合之乐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寂寥的项脊轩和归有光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eastAsia="zh-CN"/>
              </w:rPr>
              <w:t>、</w:t>
            </w:r>
            <w:r>
              <w:rPr>
                <w:rFonts w:hint="eastAsia" w:ascii="宋体" w:hAnsi="宋体" w:eastAsia="宋体" w:cs="宋体"/>
                <w:sz w:val="21"/>
                <w:szCs w:val="21"/>
              </w:rPr>
              <w:t>归有光的项脊轩枇杷图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六、美读课文，海报色彩（五彩与黑白灰：喜和悲）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项脊轩之色彩斑斓——喜：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一、三、五幅画是色彩鲜艳，人物年轻鲜活生动，富有生命的活力，这是归有光在轩中体味到的“喜”。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项脊轩之黑白灰——悲：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七、赏读课文，志向如何？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题目为项脊轩志，但文中记忆了琐碎的生活，生活中的喜和悲。那志彰显在哪里？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八、课堂小结</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九、作业</w:t>
            </w:r>
            <w:r>
              <w:rPr>
                <w:rFonts w:hint="eastAsia" w:ascii="宋体" w:hAnsi="宋体" w:eastAsia="宋体" w:cs="宋体"/>
                <w:sz w:val="21"/>
                <w:szCs w:val="21"/>
                <w:lang w:val="en-US" w:eastAsia="zh-CN"/>
              </w:rPr>
              <w:t>布置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选择自己的生活经历，运用细节描写的方法，表达亲情的感受。</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1"/>
                <w:szCs w:val="21"/>
                <w:lang w:eastAsia="zh-CN"/>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1"/>
                <w:szCs w:val="21"/>
              </w:rPr>
            </w:pPr>
            <w:bookmarkStart w:id="0" w:name="_GoBack"/>
            <w:bookmarkEnd w:id="0"/>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兰亭集序</w:t>
            </w:r>
            <w:r>
              <w:rPr>
                <w:rFonts w:hint="eastAsia" w:ascii="宋体" w:hAnsi="宋体" w:eastAsia="宋体" w:cs="宋体"/>
                <w:sz w:val="21"/>
                <w:szCs w:val="21"/>
                <w:lang w:eastAsia="zh-CN"/>
              </w:rPr>
              <w:t>》</w:t>
            </w:r>
            <w:r>
              <w:rPr>
                <w:rFonts w:hint="eastAsia" w:ascii="宋体" w:hAnsi="宋体" w:eastAsia="宋体" w:cs="宋体"/>
                <w:sz w:val="21"/>
                <w:szCs w:val="21"/>
              </w:rPr>
              <w:t>第一课时</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一、导入新课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二、王羲之其人其书其事</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三、背景介绍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四、文体知识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《兰亭集序》是一篇序言。“序言”简称“序”，也叫前言，属实用文体，同“跋”是一类。列于卷首叫序，附于卷末叫“跋”。</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五、整体感知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放录音，辨识字词</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 xml:space="preserve">感知作品，理清思路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六、研习第一部分（1、2自然段）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 xml:space="preserve">迅速浏览课文，然后合上课本，凭记忆按提示查找内容要点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 xml:space="preserve">摘录本段写景句，体会作者写景状物言简意赅，妙趣天成的特点，感受作者快乐的心境。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学生明确：崇山峻岭  茂林修竹  清流激湍  天朗气清  惠风和畅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 xml:space="preserve">课堂练习：模拟想象你便是其中一文士，请你用散文化的语言将景物和你的感受诉诸笔端。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 xml:space="preserve">提示学生朗诵时注意语调要清新明快，充满欢欣，优雅之情调。按照提示每组选代表朗读。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eastAsia="zh-CN"/>
              </w:rPr>
              <w:t>、</w:t>
            </w:r>
            <w:r>
              <w:rPr>
                <w:rFonts w:hint="eastAsia" w:ascii="宋体" w:hAnsi="宋体" w:eastAsia="宋体" w:cs="宋体"/>
                <w:sz w:val="21"/>
                <w:szCs w:val="21"/>
              </w:rPr>
              <w:t xml:space="preserve">学生讨论、交流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（1）有人将本段之“乐”总结为“五乐”，你能找出来并加以总结说明吗？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（作者依据什么说这次聚会“信可乐也”?“信可乐也”在第1部分中起到什么作用?）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（2）本段末句“信可乐也”能否改成“信可乐矣”？请阐述理由。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（3）讨论：这段话语言有什么特点?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七、课堂训练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尝试着背诵第1、2自然段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八、课堂小结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九、作业</w:t>
            </w:r>
            <w:r>
              <w:rPr>
                <w:rFonts w:hint="eastAsia" w:ascii="宋体" w:hAnsi="宋体" w:eastAsia="宋体" w:cs="宋体"/>
                <w:sz w:val="21"/>
                <w:szCs w:val="21"/>
                <w:lang w:val="en-US" w:eastAsia="zh-CN"/>
              </w:rPr>
              <w:t>布置</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 xml:space="preserve">预习第3、4自然段，想一想作者为何而“痛”？又为何而“悲”？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 xml:space="preserve">如何理解“一死生为虚诞，齐彭殇为妄作”？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第二课时</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一、 复习巩固</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检测1、2自然段的文言知识（略）。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二、研习第3自然段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 xml:space="preserve">全班齐读第3自然段，理清文章思路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提问一：请合上课本串讲本段大意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提问二：这段话作者围绕什么主题展开讨论的？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提问三：作者为何而痛？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三、研习第4自然段（第三部分）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 xml:space="preserve">熟读课文，理清背诵思路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这段议论中包含感情，请理清作者的感情发展脉络。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问题（1）当前士大夫的人生观是怎样的？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（2）你认为作者赞同他们的人生观吗？为什么？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 xml:space="preserve">朗读语调提示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四、合作探究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 xml:space="preserve">谈谈你对“一死生为虚诞，齐彭殇为妄作”一句的认识。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 xml:space="preserve">第４自然段，作者发出“后之视今，亦犹今之视昔，悲乎”的慨叹，那么作者究竟为何而“悲”呢？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五、探究性阅读训练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有人认为作者在文中阐述了他的生死观，是他的旷达性格使然；但他毕竟生活在国事日衰的东晋时期，士大夫们大多意志消沉，不讲求进取，对他也不能说毫无影响，因此文中出现了低沉的调子，例如“修短随化，终期于尽”。你如何理解呢？请发表你的观点。</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六、归纳整理文言知识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 xml:space="preserve">通假字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 xml:space="preserve">一词多义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 xml:space="preserve">词类活用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 xml:space="preserve">古今异义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eastAsia="zh-CN"/>
              </w:rPr>
              <w:t>、</w:t>
            </w:r>
            <w:r>
              <w:rPr>
                <w:rFonts w:hint="eastAsia" w:ascii="宋体" w:hAnsi="宋体" w:eastAsia="宋体" w:cs="宋体"/>
                <w:sz w:val="21"/>
                <w:szCs w:val="21"/>
              </w:rPr>
              <w:t xml:space="preserve">特殊句式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七、课堂小结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八、布置作业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现今社会虽然医学发达，但终究只是治病救人，无法让人长生不死。那么，我们该如何看待古人“一死生”的人生观和王羲之对这种人生观的否定？请查找有关背景资料并结合你对课文的理解阐述你的观点</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写一篇300个字左右的小作文</w:t>
            </w:r>
            <w:r>
              <w:rPr>
                <w:rFonts w:hint="eastAsia" w:ascii="宋体" w:hAnsi="宋体" w:eastAsia="宋体" w:cs="宋体"/>
                <w:sz w:val="21"/>
                <w:szCs w:val="21"/>
              </w:rPr>
              <w:t>。</w:t>
            </w: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第五课时：校本作业（三）讲评</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一、</w:t>
            </w:r>
            <w:r>
              <w:rPr>
                <w:rFonts w:hint="eastAsia" w:ascii="宋体" w:hAnsi="宋体" w:eastAsia="宋体" w:cs="宋体"/>
                <w:color w:val="000000"/>
                <w:sz w:val="21"/>
                <w:szCs w:val="21"/>
              </w:rPr>
              <w:t>阅读下面文字，完成下面小题。</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5"/>
              <w:jc w:val="both"/>
              <w:rPr>
                <w:rFonts w:hint="eastAsia" w:ascii="宋体" w:hAnsi="宋体" w:eastAsia="宋体" w:cs="宋体"/>
                <w:i w:val="0"/>
                <w:iCs w:val="0"/>
                <w:caps w:val="0"/>
                <w:color w:val="000000"/>
                <w:spacing w:val="15"/>
                <w:sz w:val="21"/>
                <w:szCs w:val="21"/>
                <w:shd w:val="clear" w:fill="FFFFFF"/>
              </w:rPr>
            </w:pPr>
            <w:r>
              <w:rPr>
                <w:rFonts w:hint="eastAsia" w:ascii="宋体" w:hAnsi="宋体" w:eastAsia="宋体" w:cs="宋体"/>
                <w:i w:val="0"/>
                <w:iCs w:val="0"/>
                <w:caps w:val="0"/>
                <w:color w:val="000000"/>
                <w:spacing w:val="15"/>
                <w:sz w:val="21"/>
                <w:szCs w:val="21"/>
                <w:shd w:val="clear" w:fill="FFFFFF"/>
                <w:lang w:val="en-US" w:eastAsia="zh-CN"/>
              </w:rPr>
              <w:t>1</w:t>
            </w:r>
            <w:r>
              <w:rPr>
                <w:rFonts w:hint="eastAsia" w:ascii="宋体" w:hAnsi="宋体" w:eastAsia="宋体" w:cs="宋体"/>
                <w:i w:val="0"/>
                <w:iCs w:val="0"/>
                <w:caps w:val="0"/>
                <w:color w:val="000000"/>
                <w:spacing w:val="15"/>
                <w:sz w:val="21"/>
                <w:szCs w:val="21"/>
                <w:shd w:val="clear" w:fill="FFFFFF"/>
              </w:rPr>
              <w:t>. B</w:t>
            </w:r>
            <w:r>
              <w:rPr>
                <w:rFonts w:hint="eastAsia" w:ascii="宋体" w:hAnsi="宋体" w:eastAsia="宋体" w:cs="宋体"/>
                <w:i w:val="0"/>
                <w:iCs w:val="0"/>
                <w:caps w:val="0"/>
                <w:color w:val="000000"/>
                <w:spacing w:val="15"/>
                <w:sz w:val="21"/>
                <w:szCs w:val="21"/>
                <w:shd w:val="clear" w:fill="FFFFFF"/>
                <w:lang w:val="en-US" w:eastAsia="zh-CN"/>
              </w:rPr>
              <w:t xml:space="preserve"> </w:t>
            </w:r>
            <w:r>
              <w:rPr>
                <w:rFonts w:hint="eastAsia" w:ascii="宋体" w:hAnsi="宋体" w:eastAsia="宋体" w:cs="宋体"/>
                <w:i w:val="0"/>
                <w:iCs w:val="0"/>
                <w:caps w:val="0"/>
                <w:color w:val="000000"/>
                <w:spacing w:val="15"/>
                <w:sz w:val="21"/>
                <w:szCs w:val="21"/>
                <w:shd w:val="clear" w:fill="FFFFFF"/>
                <w:lang w:val="en-US" w:eastAsia="zh-CN"/>
              </w:rPr>
              <w:t>2</w:t>
            </w:r>
            <w:r>
              <w:rPr>
                <w:rFonts w:hint="eastAsia" w:ascii="宋体" w:hAnsi="宋体" w:eastAsia="宋体" w:cs="宋体"/>
                <w:i w:val="0"/>
                <w:iCs w:val="0"/>
                <w:caps w:val="0"/>
                <w:color w:val="000000"/>
                <w:spacing w:val="15"/>
                <w:sz w:val="21"/>
                <w:szCs w:val="21"/>
                <w:shd w:val="clear" w:fill="FFFFFF"/>
              </w:rPr>
              <w:t>. B</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5"/>
              <w:jc w:val="both"/>
              <w:rPr>
                <w:rFonts w:hint="eastAsia" w:ascii="宋体" w:hAnsi="宋体" w:eastAsia="宋体" w:cs="宋体"/>
                <w:i w:val="0"/>
                <w:iCs w:val="0"/>
                <w:caps w:val="0"/>
                <w:color w:val="222222"/>
                <w:spacing w:val="8"/>
                <w:sz w:val="21"/>
                <w:szCs w:val="21"/>
              </w:rPr>
            </w:pPr>
            <w:r>
              <w:rPr>
                <w:rFonts w:hint="eastAsia" w:ascii="宋体" w:hAnsi="宋体" w:eastAsia="宋体" w:cs="宋体"/>
                <w:i w:val="0"/>
                <w:iCs w:val="0"/>
                <w:caps w:val="0"/>
                <w:color w:val="000000"/>
                <w:spacing w:val="15"/>
                <w:sz w:val="21"/>
                <w:szCs w:val="21"/>
                <w:shd w:val="clear" w:fill="FFFFFF"/>
                <w:lang w:val="en-US" w:eastAsia="zh-CN"/>
              </w:rPr>
              <w:t>3</w:t>
            </w:r>
            <w:r>
              <w:rPr>
                <w:rFonts w:hint="eastAsia" w:ascii="宋体" w:hAnsi="宋体" w:eastAsia="宋体" w:cs="宋体"/>
                <w:i w:val="0"/>
                <w:iCs w:val="0"/>
                <w:caps w:val="0"/>
                <w:color w:val="000000"/>
                <w:spacing w:val="15"/>
                <w:sz w:val="21"/>
                <w:szCs w:val="21"/>
                <w:shd w:val="clear" w:fill="FFFFFF"/>
              </w:rPr>
              <w:t>. ①突出体现志愿军对朝鲜人民的体贴与关爱。②集中寄托对未来生活的期盼和希望。③有力控诉侵略战争的残酷与罪恶。（4分。每点2分，答出两点即可）</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5"/>
              <w:jc w:val="both"/>
              <w:rPr>
                <w:rFonts w:hint="eastAsia" w:ascii="宋体" w:hAnsi="宋体" w:eastAsia="宋体" w:cs="宋体"/>
                <w:i w:val="0"/>
                <w:iCs w:val="0"/>
                <w:caps w:val="0"/>
                <w:color w:val="222222"/>
                <w:spacing w:val="8"/>
                <w:sz w:val="21"/>
                <w:szCs w:val="21"/>
              </w:rPr>
            </w:pPr>
            <w:r>
              <w:rPr>
                <w:rFonts w:hint="eastAsia" w:ascii="宋体" w:hAnsi="宋体" w:eastAsia="宋体" w:cs="宋体"/>
                <w:i w:val="0"/>
                <w:iCs w:val="0"/>
                <w:caps w:val="0"/>
                <w:color w:val="000000"/>
                <w:spacing w:val="15"/>
                <w:sz w:val="21"/>
                <w:szCs w:val="21"/>
                <w:shd w:val="clear" w:fill="FFFFFF"/>
                <w:lang w:val="en-US" w:eastAsia="zh-CN"/>
              </w:rPr>
              <w:t>4</w:t>
            </w:r>
            <w:r>
              <w:rPr>
                <w:rFonts w:hint="eastAsia" w:ascii="宋体" w:hAnsi="宋体" w:eastAsia="宋体" w:cs="宋体"/>
                <w:i w:val="0"/>
                <w:iCs w:val="0"/>
                <w:caps w:val="0"/>
                <w:color w:val="000000"/>
                <w:spacing w:val="15"/>
                <w:sz w:val="21"/>
                <w:szCs w:val="21"/>
                <w:shd w:val="clear" w:fill="FFFFFF"/>
              </w:rPr>
              <w:t>. 历史真实：小说写志愿军战士护送朝鲜妇女到达后方家园，展现军民情深，不回避战争的残酷，这符合历史真实。（2分）</w:t>
            </w:r>
          </w:p>
          <w:p>
            <w:pPr>
              <w:numPr>
                <w:ilvl w:val="0"/>
                <w:numId w:val="0"/>
              </w:numPr>
              <w:rPr>
                <w:rFonts w:hint="eastAsia" w:ascii="宋体" w:hAnsi="宋体" w:eastAsia="宋体" w:cs="宋体"/>
                <w:i w:val="0"/>
                <w:iCs w:val="0"/>
                <w:caps w:val="0"/>
                <w:color w:val="000000"/>
                <w:spacing w:val="15"/>
                <w:sz w:val="21"/>
                <w:szCs w:val="21"/>
                <w:shd w:val="clear" w:fill="FFFFFF"/>
              </w:rPr>
            </w:pPr>
            <w:r>
              <w:rPr>
                <w:rFonts w:hint="eastAsia" w:ascii="宋体" w:hAnsi="宋体" w:eastAsia="宋体" w:cs="宋体"/>
                <w:i w:val="0"/>
                <w:iCs w:val="0"/>
                <w:caps w:val="0"/>
                <w:color w:val="000000"/>
                <w:spacing w:val="15"/>
                <w:sz w:val="21"/>
                <w:szCs w:val="21"/>
                <w:shd w:val="clear" w:fill="FFFFFF"/>
              </w:rPr>
              <w:t>审美感受：①志愿军战士对朝鲜妇孺关心备至；朝鲜妇女天真淳朴，心怀感激，都展现了人性美。②雪景静谧祥和，雪中歌唱欢快乐观，都给人以画面（意境）美。③志愿军战士舍生忘死，冲破敌人封锁线，表现了崇高美。（4分。每点2分，答对两点即可）</w:t>
            </w:r>
          </w:p>
          <w:p>
            <w:pPr>
              <w:numPr>
                <w:ilvl w:val="0"/>
                <w:numId w:val="4"/>
              </w:numPr>
              <w:rPr>
                <w:rFonts w:hint="eastAsia" w:ascii="宋体" w:hAnsi="宋体" w:eastAsia="宋体" w:cs="宋体"/>
                <w:color w:val="000000"/>
                <w:sz w:val="21"/>
                <w:szCs w:val="21"/>
                <w:lang w:val="en-US"/>
              </w:rPr>
            </w:pPr>
            <w:r>
              <w:rPr>
                <w:rFonts w:hint="eastAsia" w:ascii="宋体" w:hAnsi="宋体" w:eastAsia="宋体" w:cs="宋体"/>
                <w:color w:val="000000"/>
                <w:sz w:val="21"/>
                <w:szCs w:val="21"/>
              </w:rPr>
              <w:t>D </w:t>
            </w:r>
            <w:r>
              <w:rPr>
                <w:rFonts w:hint="eastAsia" w:ascii="宋体" w:hAnsi="宋体" w:eastAsia="宋体" w:cs="宋体"/>
                <w:color w:val="000000"/>
                <w:sz w:val="21"/>
                <w:szCs w:val="21"/>
                <w:lang w:val="en-US"/>
              </w:rPr>
              <w:t>“反衬出诗人的依依不舍与伤感之情”错误，诗歌写张师厚赴殿试，诗人送别的情感应为欢快喜乐。</w:t>
            </w:r>
          </w:p>
          <w:p>
            <w:pPr>
              <w:numPr>
                <w:ilvl w:val="0"/>
                <w:numId w:val="0"/>
              </w:numPr>
              <w:rPr>
                <w:rFonts w:hint="eastAsia" w:ascii="宋体" w:hAnsi="宋体" w:eastAsia="宋体" w:cs="宋体"/>
                <w:color w:val="000000"/>
                <w:sz w:val="21"/>
                <w:szCs w:val="21"/>
                <w:lang w:val="en-US"/>
              </w:rPr>
            </w:pPr>
            <w:r>
              <w:rPr>
                <w:rFonts w:hint="eastAsia" w:ascii="宋体" w:hAnsi="宋体" w:eastAsia="宋体" w:cs="宋体"/>
                <w:color w:val="000000"/>
                <w:sz w:val="21"/>
                <w:szCs w:val="21"/>
              </w:rPr>
              <w:t>6. </w:t>
            </w:r>
            <w:r>
              <w:rPr>
                <w:rFonts w:hint="eastAsia" w:ascii="宋体" w:hAnsi="宋体" w:eastAsia="宋体" w:cs="宋体"/>
                <w:color w:val="000000"/>
                <w:sz w:val="21"/>
                <w:szCs w:val="21"/>
                <w:lang w:val="en-US"/>
              </w:rPr>
              <w:t>①借景借事抒情，最后两句借助春天花开的美景与骑马奔行如飞的形象来表达对友人的祝福。②想象，最后两句通过想象朋友离开之后的情景，来表达对对朋友高中的期待。③用典，借用郑谷诗句中的杏花就是及第花的意思，来表达诗人希望朋友殿试高中的心愿。</w:t>
            </w:r>
          </w:p>
          <w:p>
            <w:pPr>
              <w:widowControl w:val="0"/>
              <w:numPr>
                <w:ilvl w:val="0"/>
                <w:numId w:val="0"/>
              </w:numPr>
              <w:jc w:val="both"/>
              <w:rPr>
                <w:rFonts w:hint="eastAsia" w:ascii="宋体" w:hAnsi="宋体" w:eastAsia="宋体" w:cs="宋体"/>
                <w:color w:val="000000"/>
                <w:sz w:val="21"/>
                <w:szCs w:val="21"/>
                <w:lang w:val="en-US"/>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lang w:val="en-US" w:eastAsia="zh-CN"/>
              </w:rPr>
              <w:t>7</w:t>
            </w:r>
            <w:r>
              <w:rPr>
                <w:rFonts w:hint="eastAsia" w:ascii="宋体" w:hAnsi="宋体" w:eastAsia="宋体" w:cs="宋体"/>
                <w:i w:val="0"/>
                <w:iCs w:val="0"/>
                <w:caps w:val="0"/>
                <w:color w:val="000000"/>
                <w:spacing w:val="0"/>
                <w:sz w:val="21"/>
                <w:szCs w:val="21"/>
                <w:shd w:val="clear" w:fill="FFFFFF"/>
              </w:rPr>
              <w:t>．①名副其实（名实相副）  ②一气呵成（一鼓作气）  ③永无止境（每处1分，如有符合语境的其他成语，也可给分。①名副其实：名声、名称与实际相符合。②一气呵成：形容做事紧凑，不间断。③永无止境：永远没有尽头）</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lang w:val="en-US" w:eastAsia="zh-CN"/>
              </w:rPr>
              <w:t>8</w:t>
            </w:r>
            <w:r>
              <w:rPr>
                <w:rFonts w:hint="eastAsia" w:ascii="宋体" w:hAnsi="宋体" w:eastAsia="宋体" w:cs="宋体"/>
                <w:i w:val="0"/>
                <w:iCs w:val="0"/>
                <w:caps w:val="0"/>
                <w:color w:val="000000"/>
                <w:spacing w:val="0"/>
                <w:sz w:val="21"/>
                <w:szCs w:val="21"/>
                <w:shd w:val="clear" w:fill="FFFFFF"/>
              </w:rPr>
              <w:t>．示例：空间站梦天实验舱顺利完成转位，这标志着中国空间站“T”字基本构型在轨组装完成，我国向着建成空间站的目标迈出了关键的一步。（每处错误修改正确得1分，三处修改都正确得4分。如有其他答案，言之成理的可酌情给分。原句有三处错误：①语序不当，将“完成顺利转位”改为“顺利完成转位”；②搭配不当，将“标榜”改为“标志”；③成分残缺，在“建成空间站的目标”前面添加“向着”）</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lang w:val="en-US" w:eastAsia="zh-CN"/>
              </w:rPr>
              <w:t>9</w:t>
            </w:r>
            <w:r>
              <w:rPr>
                <w:rFonts w:hint="eastAsia" w:ascii="宋体" w:hAnsi="宋体" w:eastAsia="宋体" w:cs="宋体"/>
                <w:i w:val="0"/>
                <w:iCs w:val="0"/>
                <w:caps w:val="0"/>
                <w:color w:val="000000"/>
                <w:spacing w:val="0"/>
                <w:sz w:val="21"/>
                <w:szCs w:val="21"/>
                <w:shd w:val="clear" w:fill="FFFFFF"/>
              </w:rPr>
              <w:t>．①“成功哪里有捷径呢？”运用了反问，增强了语势，突出了成功没有捷径。②三个“从……到……”的句子构成排比，丰富了内容，增强了语势，强调各条战线的广大航天人团结协作，不懈努力，将“中国空间站”蓝图变为现实。（每点2分，意思答对即可）</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lang w:val="en-US" w:eastAsia="zh-CN"/>
              </w:rPr>
              <w:t>10</w:t>
            </w:r>
            <w:r>
              <w:rPr>
                <w:rFonts w:hint="eastAsia" w:ascii="宋体" w:hAnsi="宋体" w:eastAsia="宋体" w:cs="宋体"/>
                <w:i w:val="0"/>
                <w:iCs w:val="0"/>
                <w:caps w:val="0"/>
                <w:color w:val="000000"/>
                <w:spacing w:val="0"/>
                <w:sz w:val="21"/>
                <w:szCs w:val="21"/>
                <w:shd w:val="clear" w:fill="FFFFFF"/>
              </w:rPr>
              <w:t>．C（C项和文中加点处引号用法相同，都表示特定称谓。A项引号表示特殊含义，B项引号表示引用，D项引号表示否定、反语）</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lang w:val="en-US" w:eastAsia="zh-CN"/>
              </w:rPr>
              <w:t>11</w:t>
            </w:r>
            <w:r>
              <w:rPr>
                <w:rFonts w:hint="eastAsia" w:ascii="宋体" w:hAnsi="宋体" w:eastAsia="宋体" w:cs="宋体"/>
                <w:i w:val="0"/>
                <w:iCs w:val="0"/>
                <w:caps w:val="0"/>
                <w:color w:val="000000"/>
                <w:spacing w:val="0"/>
                <w:sz w:val="21"/>
                <w:szCs w:val="21"/>
                <w:shd w:val="clear" w:fill="FFFFFF"/>
              </w:rPr>
              <w:t>．①为什么感觉是甜的呢  ②就是甜味剂  ③也可通过人工合成（每处2分，意思答对即可）</w:t>
            </w:r>
          </w:p>
          <w:p>
            <w:pPr>
              <w:widowControl w:val="0"/>
              <w:numPr>
                <w:ilvl w:val="0"/>
                <w:numId w:val="0"/>
              </w:numPr>
              <w:ind w:leftChars="0"/>
              <w:jc w:val="both"/>
              <w:rPr>
                <w:rFonts w:hint="eastAsia" w:ascii="宋体" w:hAnsi="宋体" w:eastAsia="宋体" w:cs="宋体"/>
                <w:color w:val="000000"/>
                <w:sz w:val="21"/>
                <w:szCs w:val="21"/>
                <w:lang w:val="en-US"/>
              </w:rPr>
            </w:pPr>
          </w:p>
          <w:p>
            <w:pPr>
              <w:pStyle w:val="2"/>
              <w:numPr>
                <w:ilvl w:val="0"/>
                <w:numId w:val="0"/>
              </w:numP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1408"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sz w:val="21"/>
                <w:szCs w:val="21"/>
              </w:rPr>
            </w:pPr>
            <w:r>
              <w:rPr>
                <w:rFonts w:hint="eastAsia" w:ascii="宋体" w:hAnsi="宋体" w:eastAsia="宋体" w:cs="宋体"/>
                <w:sz w:val="21"/>
                <w:szCs w:val="21"/>
              </w:rPr>
              <w:t>章节测试</w:t>
            </w:r>
          </w:p>
        </w:tc>
        <w:tc>
          <w:tcPr>
            <w:tcW w:w="7788" w:type="dxa"/>
          </w:tcPr>
          <w:p>
            <w:pPr>
              <w:pStyle w:val="2"/>
              <w:keepNext w:val="0"/>
              <w:keepLines w:val="0"/>
              <w:pageBreakBefore w:val="0"/>
              <w:kinsoku/>
              <w:wordWrap/>
              <w:overflowPunct/>
              <w:topLinePunct w:val="0"/>
              <w:autoSpaceDE/>
              <w:autoSpaceDN/>
              <w:bidi w:val="0"/>
              <w:adjustRightInd/>
              <w:spacing w:line="380" w:lineRule="exact"/>
              <w:rPr>
                <w:rFonts w:hint="eastAsia" w:ascii="宋体" w:hAnsi="宋体" w:eastAsia="宋体" w:cs="宋体"/>
                <w:sz w:val="21"/>
                <w:szCs w:val="21"/>
                <w:lang w:val="en-US" w:eastAsia="zh-CN"/>
              </w:rPr>
            </w:pPr>
            <w:r>
              <w:rPr>
                <w:rFonts w:hint="eastAsia" w:ascii="宋体" w:hAnsi="宋体" w:eastAsia="宋体" w:cs="宋体"/>
                <w:sz w:val="21"/>
                <w:szCs w:val="21"/>
              </w:rPr>
              <w:t>《名校学案》相关练习</w:t>
            </w:r>
            <w:r>
              <w:rPr>
                <w:rFonts w:hint="eastAsia" w:ascii="宋体" w:hAnsi="宋体" w:eastAsia="宋体" w:cs="宋体"/>
                <w:sz w:val="21"/>
                <w:szCs w:val="21"/>
                <w:lang w:val="en-US" w:eastAsia="zh-CN"/>
              </w:rPr>
              <w:t xml:space="preserve"> </w:t>
            </w:r>
          </w:p>
          <w:p>
            <w:pPr>
              <w:pStyle w:val="2"/>
              <w:keepNext w:val="0"/>
              <w:keepLines w:val="0"/>
              <w:pageBreakBefore w:val="0"/>
              <w:kinsoku/>
              <w:wordWrap/>
              <w:overflowPunct/>
              <w:topLinePunct w:val="0"/>
              <w:autoSpaceDE/>
              <w:autoSpaceDN/>
              <w:bidi w:val="0"/>
              <w:adjustRightInd/>
              <w:spacing w:line="38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限时训练（一）</w:t>
            </w:r>
          </w:p>
        </w:tc>
      </w:tr>
    </w:tbl>
    <w:p>
      <w:pPr>
        <w:keepNext w:val="0"/>
        <w:keepLines w:val="0"/>
        <w:pageBreakBefore w:val="0"/>
        <w:kinsoku/>
        <w:wordWrap/>
        <w:overflowPunct/>
        <w:topLinePunct w:val="0"/>
        <w:autoSpaceDE/>
        <w:autoSpaceDN/>
        <w:bidi w:val="0"/>
        <w:adjustRightInd/>
        <w:spacing w:line="380" w:lineRule="exact"/>
      </w:pPr>
    </w:p>
    <w:sectPr>
      <w:headerReference r:id="rId3" w:type="default"/>
      <w:footerReference r:id="rId4"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Microsoft YaHei UI">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278765"/>
              <wp:effectExtent l="0" t="0" r="0" b="0"/>
              <wp:wrapNone/>
              <wp:docPr id="2" name="文本框 1"/>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a:noFill/>
                      </a:ln>
                      <a:effectLst/>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21.95pt;width:4.6pt;mso-position-horizontal:center;mso-position-horizontal-relative:margin;mso-wrap-style:none;z-index:251659264;mso-width-relative:page;mso-height-relative:page;" filled="f" stroked="f" coordsize="21600,21600" o:gfxdata="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b4oDrRAAAAAgEAAA8AAAAAAAAAAQAgAAAAIgAAAGRycy9kb3ducmV2&#10;LnhtbFBLAQIUABQAAAAIAIdO4kABVzFaygEAAJgDAAAOAAAAAAAAAAEAIAAAACABAABkcnMvZTJv&#10;RG9jLnhtbFBLBQYAAAAABgAGAFkBAABcBQ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574BA"/>
    <w:multiLevelType w:val="singleLevel"/>
    <w:tmpl w:val="BDD574BA"/>
    <w:lvl w:ilvl="0" w:tentative="0">
      <w:start w:val="1"/>
      <w:numFmt w:val="decimal"/>
      <w:suff w:val="nothing"/>
      <w:lvlText w:val="%1、"/>
      <w:lvlJc w:val="left"/>
    </w:lvl>
  </w:abstractNum>
  <w:abstractNum w:abstractNumId="1">
    <w:nsid w:val="CBA1B1C3"/>
    <w:multiLevelType w:val="singleLevel"/>
    <w:tmpl w:val="CBA1B1C3"/>
    <w:lvl w:ilvl="0" w:tentative="0">
      <w:start w:val="1"/>
      <w:numFmt w:val="decimal"/>
      <w:lvlText w:val="%1."/>
      <w:lvlJc w:val="left"/>
      <w:pPr>
        <w:tabs>
          <w:tab w:val="left" w:pos="312"/>
        </w:tabs>
      </w:pPr>
    </w:lvl>
  </w:abstractNum>
  <w:abstractNum w:abstractNumId="2">
    <w:nsid w:val="D4D7F53D"/>
    <w:multiLevelType w:val="singleLevel"/>
    <w:tmpl w:val="D4D7F53D"/>
    <w:lvl w:ilvl="0" w:tentative="0">
      <w:start w:val="5"/>
      <w:numFmt w:val="decimal"/>
      <w:lvlText w:val="%1."/>
      <w:lvlJc w:val="left"/>
      <w:pPr>
        <w:tabs>
          <w:tab w:val="left" w:pos="312"/>
        </w:tabs>
      </w:pPr>
    </w:lvl>
  </w:abstractNum>
  <w:abstractNum w:abstractNumId="3">
    <w:nsid w:val="4F4ABB25"/>
    <w:multiLevelType w:val="singleLevel"/>
    <w:tmpl w:val="4F4ABB25"/>
    <w:lvl w:ilvl="0" w:tentative="0">
      <w:start w:val="1"/>
      <w:numFmt w:val="decimal"/>
      <w:pStyle w:val="5"/>
      <w:lvlText w:val="%1."/>
      <w:lvlJc w:val="left"/>
      <w:pPr>
        <w:tabs>
          <w:tab w:val="left" w:pos="360"/>
        </w:tabs>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kYTk5YjJmYzA4NTQwZTQyMzdlMmY0MjQwZDdmOGMifQ=="/>
  </w:docVars>
  <w:rsids>
    <w:rsidRoot w:val="71502C78"/>
    <w:rsid w:val="00056600"/>
    <w:rsid w:val="00080618"/>
    <w:rsid w:val="001305FE"/>
    <w:rsid w:val="003C0ACE"/>
    <w:rsid w:val="004D62A2"/>
    <w:rsid w:val="005321B6"/>
    <w:rsid w:val="00555B22"/>
    <w:rsid w:val="006D015E"/>
    <w:rsid w:val="007017B9"/>
    <w:rsid w:val="00866815"/>
    <w:rsid w:val="008C4AE7"/>
    <w:rsid w:val="009119CC"/>
    <w:rsid w:val="009C1E2D"/>
    <w:rsid w:val="009F5018"/>
    <w:rsid w:val="00B308E5"/>
    <w:rsid w:val="00B404ED"/>
    <w:rsid w:val="00BF484D"/>
    <w:rsid w:val="00CF0224"/>
    <w:rsid w:val="00D56606"/>
    <w:rsid w:val="00DE1814"/>
    <w:rsid w:val="00DE2035"/>
    <w:rsid w:val="00EF0312"/>
    <w:rsid w:val="00F55637"/>
    <w:rsid w:val="00FE28EA"/>
    <w:rsid w:val="03EA1389"/>
    <w:rsid w:val="04456929"/>
    <w:rsid w:val="08DB2473"/>
    <w:rsid w:val="09604A28"/>
    <w:rsid w:val="0CF835CA"/>
    <w:rsid w:val="0E5E75A3"/>
    <w:rsid w:val="0FF07C03"/>
    <w:rsid w:val="10F863AD"/>
    <w:rsid w:val="19B203FA"/>
    <w:rsid w:val="1F38098A"/>
    <w:rsid w:val="275C1753"/>
    <w:rsid w:val="2B51626A"/>
    <w:rsid w:val="2D042FA3"/>
    <w:rsid w:val="30C53B5A"/>
    <w:rsid w:val="3B7D1ABE"/>
    <w:rsid w:val="47073902"/>
    <w:rsid w:val="491C547B"/>
    <w:rsid w:val="4D697566"/>
    <w:rsid w:val="4F815213"/>
    <w:rsid w:val="532A0F9B"/>
    <w:rsid w:val="53513120"/>
    <w:rsid w:val="54120B01"/>
    <w:rsid w:val="584D2841"/>
    <w:rsid w:val="59053F3C"/>
    <w:rsid w:val="5C211C33"/>
    <w:rsid w:val="5D672219"/>
    <w:rsid w:val="5E195C20"/>
    <w:rsid w:val="5E913B70"/>
    <w:rsid w:val="601654D5"/>
    <w:rsid w:val="60AF00DC"/>
    <w:rsid w:val="62E438F0"/>
    <w:rsid w:val="6F951527"/>
    <w:rsid w:val="700C41C7"/>
    <w:rsid w:val="71502C78"/>
    <w:rsid w:val="716714CA"/>
    <w:rsid w:val="733314EA"/>
    <w:rsid w:val="77533083"/>
    <w:rsid w:val="7EA715DE"/>
    <w:rsid w:val="7EEB2A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0" w:beforeAutospacing="1" w:after="120"/>
    </w:pPr>
  </w:style>
  <w:style w:type="paragraph" w:styleId="5">
    <w:name w:val="List Number"/>
    <w:basedOn w:val="1"/>
    <w:qFormat/>
    <w:uiPriority w:val="0"/>
    <w:pPr>
      <w:numPr>
        <w:ilvl w:val="0"/>
        <w:numId w:val="1"/>
      </w:numPr>
    </w:pPr>
  </w:style>
  <w:style w:type="paragraph" w:styleId="6">
    <w:name w:val="Plain Text"/>
    <w:basedOn w:val="1"/>
    <w:qFormat/>
    <w:uiPriority w:val="0"/>
    <w:rPr>
      <w:rFonts w:ascii="宋体" w:hAnsi="Courier New" w:cs="Courier New"/>
      <w:szCs w:val="21"/>
    </w:rPr>
  </w:style>
  <w:style w:type="paragraph" w:styleId="7">
    <w:name w:val="Balloon Text"/>
    <w:basedOn w:val="1"/>
    <w:link w:val="19"/>
    <w:unhideWhenUsed/>
    <w:qFormat/>
    <w:uiPriority w:val="99"/>
    <w:rPr>
      <w:rFonts w:asciiTheme="minorHAnsi" w:hAnsiTheme="minorHAnsi" w:eastAsiaTheme="minorEastAsia" w:cstheme="minorBidi"/>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1">
    <w:name w:val="Normal (Web)"/>
    <w:basedOn w:val="1"/>
    <w:next w:val="4"/>
    <w:qFormat/>
    <w:uiPriority w:val="0"/>
    <w:pPr>
      <w:widowControl/>
      <w:spacing w:before="100" w:beforeAutospacing="1" w:after="100" w:afterAutospacing="1"/>
      <w:jc w:val="left"/>
    </w:pPr>
    <w:rPr>
      <w:rFonts w:ascii="宋体" w:hAnsi="宋体"/>
      <w:color w:val="000000"/>
      <w:kern w:val="0"/>
      <w:sz w:val="24"/>
    </w:rPr>
  </w:style>
  <w:style w:type="paragraph" w:styleId="12">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paragraph" w:customStyle="1" w:styleId="17">
    <w:name w:val="正文1"/>
    <w:qFormat/>
    <w:uiPriority w:val="0"/>
    <w:pPr>
      <w:widowControl w:val="0"/>
      <w:jc w:val="both"/>
    </w:pPr>
    <w:rPr>
      <w:rFonts w:ascii="Calibri" w:hAnsi="Calibri" w:eastAsia="Times New Roman" w:cs="Times New Roman"/>
      <w:kern w:val="2"/>
      <w:sz w:val="21"/>
      <w:szCs w:val="24"/>
      <w:lang w:val="en-US" w:eastAsia="zh-CN" w:bidi="ar-SA"/>
    </w:rPr>
  </w:style>
  <w:style w:type="paragraph" w:styleId="18">
    <w:name w:val="List Paragraph"/>
    <w:basedOn w:val="1"/>
    <w:qFormat/>
    <w:uiPriority w:val="34"/>
    <w:pPr>
      <w:ind w:firstLine="420" w:firstLineChars="200"/>
    </w:pPr>
  </w:style>
  <w:style w:type="character" w:customStyle="1" w:styleId="19">
    <w:name w:val="批注框文本 Char"/>
    <w:basedOn w:val="15"/>
    <w:link w:val="7"/>
    <w:qFormat/>
    <w:uiPriority w:val="99"/>
    <w:rPr>
      <w:kern w:val="2"/>
      <w:sz w:val="18"/>
      <w:szCs w:val="18"/>
    </w:rPr>
  </w:style>
  <w:style w:type="paragraph" w:customStyle="1" w:styleId="20">
    <w:name w:val="正文_0_0"/>
    <w:qFormat/>
    <w:uiPriority w:val="0"/>
    <w:pPr>
      <w:widowControl w:val="0"/>
      <w:jc w:val="both"/>
    </w:pPr>
    <w:rPr>
      <w:rFonts w:ascii="Calibri" w:hAnsi="Calibri" w:eastAsia="Times New Roman" w:cs="Times New Roman"/>
      <w:kern w:val="2"/>
      <w:sz w:val="21"/>
      <w:szCs w:val="24"/>
      <w:lang w:val="en-US" w:eastAsia="zh-CN" w:bidi="ar-SA"/>
    </w:rPr>
  </w:style>
  <w:style w:type="paragraph" w:customStyle="1" w:styleId="21">
    <w:name w:val="正文_0"/>
    <w:qFormat/>
    <w:uiPriority w:val="0"/>
    <w:pPr>
      <w:widowControl w:val="0"/>
      <w:jc w:val="both"/>
    </w:pPr>
    <w:rPr>
      <w:rFonts w:ascii="Calibri" w:hAnsi="Calibri" w:eastAsia="Times New Roman"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916B9E-EE8E-4ED2-B621-BE037128A2E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3448</Words>
  <Characters>3488</Characters>
  <Lines>25</Lines>
  <Paragraphs>7</Paragraphs>
  <TotalTime>2</TotalTime>
  <ScaleCrop>false</ScaleCrop>
  <LinksUpToDate>false</LinksUpToDate>
  <CharactersWithSpaces>3608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2021-10-07T02:04:00Z</dcterms:created>
  <dc:creator>CLY</dc:creator>
  <cp:lastModifiedBy>浅笑安然</cp:lastModifiedBy>
  <dcterms:modified xsi:type="dcterms:W3CDTF">2023-02-28T07:59:23Z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C910350CD5F14501B8CB6690D82A9BEC</vt:lpwstr>
  </property>
</Properties>
</file>