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9"/>
        <w:rPr>
          <w:rFonts w:hint="eastAsia" w:asciiTheme="majorEastAsia" w:hAnsiTheme="majorEastAsia" w:eastAsiaTheme="majorEastAsia" w:cstheme="majorEastAsia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2"/>
          <w:szCs w:val="32"/>
          <w:lang w:val="en-US" w:eastAsia="zh-CN"/>
        </w:rPr>
        <w:t>2019--2020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2"/>
          <w:szCs w:val="32"/>
        </w:rPr>
        <w:t>学年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2"/>
          <w:szCs w:val="32"/>
          <w:lang w:eastAsia="zh-CN"/>
        </w:rPr>
        <w:t>高三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2"/>
          <w:szCs w:val="32"/>
          <w:lang w:val="en-US" w:eastAsia="zh-CN"/>
        </w:rPr>
        <w:t>9月校本中近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9"/>
        <w:rPr>
          <w:rFonts w:hint="eastAsia" w:asciiTheme="majorEastAsia" w:hAnsiTheme="majorEastAsia" w:eastAsiaTheme="majorEastAsia" w:cstheme="majorEastAsia"/>
          <w:b/>
          <w:bCs w:val="0"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0"/>
          <w:szCs w:val="30"/>
          <w:lang w:val="en-US" w:eastAsia="zh-CN"/>
        </w:rPr>
        <w:t>命题人：刘美玲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9"/>
        <w:rPr>
          <w:rFonts w:hint="eastAsia" w:asciiTheme="majorEastAsia" w:hAnsiTheme="majorEastAsia" w:eastAsiaTheme="majorEastAsia" w:cstheme="majorEastAsia"/>
          <w:b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0"/>
          <w:szCs w:val="30"/>
          <w:lang w:val="en-US" w:eastAsia="zh-CN"/>
        </w:rPr>
        <w:t>班级：         姓名：          座号：</w:t>
      </w:r>
    </w:p>
    <w:p>
      <w:pPr>
        <w:spacing w:line="360" w:lineRule="auto"/>
        <w:ind w:left="420" w:hanging="420" w:hangingChars="200"/>
        <w:rPr>
          <w:rFonts w:hint="eastAsia" w:eastAsia="宋体"/>
          <w:b w:val="0"/>
          <w:bCs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一、单选题</w:t>
      </w:r>
      <w:r>
        <w:rPr>
          <w:rFonts w:hint="eastAsia" w:ascii="宋体" w:hAnsi="宋体" w:cs="宋体"/>
          <w:b w:val="0"/>
          <w:bCs/>
          <w:color w:val="auto"/>
          <w:szCs w:val="21"/>
          <w:lang w:bidi="ar"/>
        </w:rPr>
        <w:t>（本大题共24小题，每小题2分，共48分。</w:t>
      </w:r>
      <w:r>
        <w:rPr>
          <w:rFonts w:hint="eastAsia" w:ascii="宋体" w:hAnsi="宋体" w:cs="宋体"/>
          <w:b w:val="0"/>
          <w:bCs/>
          <w:color w:val="auto"/>
          <w:szCs w:val="21"/>
          <w:lang w:val="en-US" w:eastAsia="zh-CN" w:bidi="ar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hanging="210" w:hanging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1．有学者谈到鸦片战争前后中外交往的历史时曾说：“在鸦片战争以前，我们不肯给外国平等待遇；在以后，他们不肯给我们平等待遇”。“我们不肯给外国平等待遇”是指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A．列强对中国实行包围封锁孤立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eastAsia="zh-CN"/>
        </w:rPr>
        <w:t>政策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B．中国盲目自大推行闭关锁国政策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C．中外正当贸易中国处于出超地位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D．强迫清政府签订不平等条约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hanging="210" w:hanging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2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．吕思勉在《中国史》中说“五口通商一役，种种的经过，都是不谙外情当然的结果……倒像英国的战争，专为强销鸦片而来；中国既然战败，就不得不承认他贩卖鸦片似的。于是中国对于鸦片，既无弛禁的明文，而实际上反任英人任意运销，变做无税的物品。”这表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A．中英战争的原因是英国强销鸦片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B．《南京条约》后鸦片贸易取得合法地位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C．鸦片战争后清政府开始征收鸦片税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D．鸦片战争前，清政府脱离了世界潮流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hanging="210" w:hanging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3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．《鸦片战争：一个帝国的沉迷和另一个帝国堕落》中写道：“当（英）舰突破虎门要塞，沿江北上，开向马乌涌（炮台）时，（珠）江两岸聚集了数以万计的当地居民，平静地观看自己的朝廷与我军的战事，好像观看两个不相干的人争斗。”材料反映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A．普通民众缺乏国家民族的意识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 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B．普通民众早已习惯于隔岸观火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C．当地政府不准许下层民众参战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 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D．政府与民众尚未形成统一战线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hanging="210" w:hanging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4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．有学者认为：“《天朝田亩制度》只是个无名氏的纸上作业……太平军后来所实行的，还是最简单的老办法——‘照旧完粮纳税’这说明《天朝田亩制度》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A．未反映农民阶级现实愿望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     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B．是根本无法实现的空想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C．顺应了近代化的发展要求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     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D．揭示近代民主革命任务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hanging="210" w:hanging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5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．1860年英法联军时，英国人可以轻易地雇到中国劳工为英国侵华战争工作；但到1884年中法战争时，香港的苦力却拒绝帮法国的船只装货。下列何者最能解释这种现象？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A．1860年中国劳工为英军工作，印证“工人无祖国”的说法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B．1884年时，中国劳工生活已大为改善，毋须再替外人卖命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C．西方列强一连串的侵略中国，激发了中国劳工的民族情感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D．中法战争波及香港，影响生计，故当地苦力不愿为敌效力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hanging="210" w:hanging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6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．关于外国公使进驻北京的问题，英法两国认为：可以与中国保持平等关系；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这对我们有好处，也将对你们有好处。而中国皇帝则认为：这是封贡体制的终结和对中国天下共主身份的否定，不可接受。对此理解正确的是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A．英法的主张是为了与中国平等往来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B．外国公使驻京可方便对中朝贡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C．朝贡体制能够适应近代外交的需要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D．中国统治者缺乏近代外交观念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hanging="210" w:hanging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hanging="210" w:hanging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7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．晚清以前，郑成功至多是以“遗民忠义”的“忠烈”形象受人景仰，也有人视之为“草寇”。但19世纪末20世纪初，因其“排满驱荷开拓台湾”而备受国人推崇。这种现象主要反映了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A．国人信仰推高了郑成功地位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B．近代以来传统儒家思想式微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C．国人对民族历史的重构以适应时代D．国人对孙中山的民族主义普遍认同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hanging="210" w:hanging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8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．“在二十世纪中国，西方因其帝国主义侵略行径而受到仇视，又因其掌握聚集财富和增强国力的秘密而受到推崇，这样一来，同时攻击西方侵略行径及其近代化秘密的义和团，有时大受称赞，有时则遭到痛斥。”对义和团的不同评价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A．义和团的行为自相矛盾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 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B．观察角度影响研究结论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C．史学研究难以获取真相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 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D．历史评价没有客观标准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hanging="210" w:hanging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9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．1900年6月，清廷以光绪帝名义向英、美、法等十一国宣战，而两广总督李鸿章、两江总督刘坤一、湖广总督张之洞等人却在东南各省违抗“支持义和团”的诏令，使列强没有入侵东南的借口。他们的理由是清廷的宣战诏书，是义和团“矫诏”，胁持朝廷所下的“乱命”。据此可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A．汉族地主官僚抗清排满意识凸显    B．清朝中央政府威权下降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 xml:space="preserve">C．中央与地方开始出现分歧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 xml:space="preserve"> D．地方督抚缺乏民族精神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hanging="210" w:hanging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10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．甲午战争时期，日本制定舆论宣传策略，把中国和日本分别“包装”成野蛮与文明的代表，并运用公关手段让许多欧美舆论倒向日方。一些西方媒体甚至宣称，清政府战败“将意味着数百万人从愚蒙、专制和独裁中得到解放”。对此，清政府却无所作为。这反映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A．欧美舆论宣传左右了战争进程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B．日本力图变更中国的君主政体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C．清朝政府昏庸不谙熟近代外交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D．西方媒体鼓动中国的民主革命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hanging="210" w:hanging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1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1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．史料记载："（甲午中日战争后）随便走进哪一家农户，人们都可以看到，曾经是不可缺少的纺车，都蒙上了尘土，被人遗忘了。一捆捆机器压的孟买棉纱似乎使人注意到手纺车已经不合时宜了。"这种现象反映的实质问题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A．民族工业举步维艰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      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B．孟买棉纱质优价廉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C．手摇纺车效率低下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      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D．自然经济逐渐解体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hanging="210" w:hanging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1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2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．1895年，英国首相索尔兹伯里表示，目前充满活力的国家将逐渐侵入中国，我们不能容忍英国在这个世界地域关系重新组合中处于不利地位，对此可推断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A．日本成为侵华主体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   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B．列强争相瓜分中国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C．英国遭到其他列强排挤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D．英国在殖民侵略中没落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hanging="210" w:hanging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13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．“我们在近代农民阶级反侵略斗争比较突出的‘教案’研究中，往往明显地笔带感情，将一切教民的罪恶均归结于传教士，而对群众反洋教斗争的愚昧、落后、排外的非理性行为加以保护，并笼统地称为爱国主义。”这表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A．反洋教是农民阶级反侵略的最主要形式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B．农民阶级反侵略斗争不能称为爱国主义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C．这一历史研究有理性的自省精神和勇气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D．农民阶级反侵略具有彻底性和不妥协性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1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4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．以资本在10万元以上的外资大型工矿业企业来计算，1840~189年为23家，各家创办时的资本总额共为7631千元。1895—1913年增加到136家，创办资本总额为103153千元，后者为前者的13.5倍。外资企业在华激增的主要原因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A．鸦片战争后清政府日益腐败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B．列强对华资本输出的合法化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C．西方国家工业革命突飞猛进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D．晚清政府积极引进外国资本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hanging="210" w:hanging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1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5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．1871年，中日两国签订了《中日修好条规》条约第一款就写明：“两国所属邦土，不可稍有侵越，俾获永久安全。”这是一个平等的条约。而1894年日本海军在朝鲜丰岛海域袭击了中国海军舰船，挑起甲午战争第一战。由此可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A．日本的对外政策反复无常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B．清政府越界导致海战爆发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C．国家利益影响了日本外交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D．丰岛海战为日本侵华之始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hanging="210" w:hanging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16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．“两个傲慢者互相顶撞，双方都自以为是世界的中心……中国拒绝对世界开放，而英国人则不管别人愿意与否，想让世界对所有的国家交流开放。”中英双方在18世纪的这种冲突实质是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A．传统外交与近代外交的差异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B．儒教与基督教文化的分歧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C．自然经济与工业文明的碰撞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D．维护主权与扩张殖民的对抗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hanging="210" w:hanging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17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．19世纪末，俄、德、法、日等国企图通过划分“势力范围”来瓜分中国，英国对此持反对态度。1898年，英国议会通过“维护中国的完整和独立”的决议，声称英国只坚持维护它在条约上的权利，主张实现在中国全境无限制的贸易。这表明英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A．主张与中国平等外交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B．力图维护其在华利益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C．坚持公平贸易的原则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D．丧失了殖民霸主地位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hanging="210" w:hanging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18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．某条约规定“日本臣民得在中国制造一切货物，其于内地运送税、内地税、钞课、杂派……即照日本臣民运入中国之货物一体办理，自应享优例豁除”。下列属于该条约影响的是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A．结束了清廷的闭关锁国政策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B．开始了中国半殖民地化进程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C．拓宽了列强经济侵略的方式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D．使清政府成为“洋人的朝廷”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hanging="210" w:hanging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19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．恩格斯在1894年11月深刻地指出：“在中国进行的战争给了古老的帝国以致命的打击。”然而，这场战争也毫无疑问地成为中国历史命运的分水岭。对“分水岭”含义理解正确的是，这场战争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A．加快了中国半殖民地化进程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B．是中华民族觉醒的一个重要转折点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C．中断了中国的近代化进程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D．彻底唤醒了“天朝上国”的迷梦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hanging="210" w:hanging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2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0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．《拳事杂记》记载“团匪起时，痛恨洋物，犯者必杀无赦”；联军入京后，则一变为“西人破帽只靴，垢衣穷裤，必表出之”。19世纪末中国社会的这种变化反映出。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A．民众复杂矛盾的心理状态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B．学习西方成为社会的共识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C．清政府沦为列强治华工具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D．西装成为社会主流的服饰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hanging="210" w:hanging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21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．张之洞等人在1904年《奏定学堂章程》中声明：“至于立学宗旨，无论何等学堂，均以忠孝为本，以中国经史之学为基。稗学生心术壹归于纯正，而后以西学淪其智识，练其艺能。材料反映的实质是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A．清末教育改革立足于统治秩序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B．当时的教育正处于转型之中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C．改革顺应了商品经济发展需要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D．改革培养了大量的新型人才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hanging="210" w:hanging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22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．在制订《临时约法》时，孙中山说：“我今只说要定一条：中华民国主权属于国民全体，一以表示我党革命真意义之所在，一以杜防盗憎主人者，与国民共弃之。”这表明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A．辛亥革命的最终目标是要建立人民民主专政国家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B．辛亥革命已经完成了反帝反封建的革命任务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C．《中华民国临时约法》是一部资产阶级民主宪法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D．孙中山为首的革命党人认识到了发展实业的重要性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hanging="210" w:hanging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23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．1912年在南京颁布的《中华民国临时约法》把西方政治学说与中国当时实际结合起来的措施是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A.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宣布主权在民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        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B．规定国民权利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C．实行三权分立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               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D．实行责任内阁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24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．1913年民国政府国会中主要党派构成统计表：</w:t>
      </w:r>
    </w:p>
    <w:tbl>
      <w:tblPr>
        <w:tblStyle w:val="5"/>
        <w:tblW w:w="73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223"/>
        <w:gridCol w:w="2716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党名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发起人</w:t>
            </w:r>
          </w:p>
        </w:tc>
        <w:tc>
          <w:tcPr>
            <w:tcW w:w="2716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在议会中所占席数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所属政治派别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国民党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宋教仁</w:t>
            </w:r>
          </w:p>
        </w:tc>
        <w:tc>
          <w:tcPr>
            <w:tcW w:w="2716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392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革命派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共和党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黎元洪</w:t>
            </w:r>
          </w:p>
        </w:tc>
        <w:tc>
          <w:tcPr>
            <w:tcW w:w="2716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176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旧官僚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统一党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程德全</w:t>
            </w:r>
          </w:p>
        </w:tc>
        <w:tc>
          <w:tcPr>
            <w:tcW w:w="2716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24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旧官僚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民主党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汤化龙</w:t>
            </w:r>
          </w:p>
        </w:tc>
        <w:tc>
          <w:tcPr>
            <w:tcW w:w="2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24</w:t>
            </w:r>
          </w:p>
        </w:tc>
        <w:tc>
          <w:tcPr>
            <w:tcW w:w="2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立宪派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材料说明了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A．民主共和观念深入人心，成为时代发展的潮流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B．国民党完全主导民国初年的政治局势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C．旧官僚、立宪派入选国会，加速了辛亥革命的失败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D．宋教仁的议会斗争，政党政治的目标实现了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二、材料分析题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25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．阅读材料，完成下列要求。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(25分）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材料一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1792年，英国派出马戛尔尼使团，借为乾隆帝祝寿之名，出使清廷。然而，在觐见乾隆帝礼仪的问题上与清方产生分歧，拒绝按中国传统行跪拜礼。清廷称“向闻西洋人用布扎腿”，对其“跪拜不便”表示理解，但仍劝说“叩见时暂时松解，俟行礼后再行扎缚”，最终达成折中意见，改行免冠屈一膝之礼。乾隆帝对英国使团的“妄自骄矜”“无福承受恩典”十分不悦，当觐见完毕英方提出改善贸易条件、增开通商口岸的诸项要求时，概予严词拒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0"/>
        <w:jc w:val="righ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——摘编自张帆《中国古代简史》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材料二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鸦片战争前，清政府一直没有设置专管外事的机构，凡有“藩属”朝贡事务，或遇有外交往来和交涉事宜，均交由礼部和理藩院兼管。如有重大交涉事件发生，则由皇帝简派钦差大臣负责办理。鸦片战争后，五口通商的开辟使外交事务日益频繁，清政府遂于道光二十四年（1844年）设置五口通商大臣，由两广总督兼领，负责外交事务。咸丰九年（1859年），改由两江总督兼领，负责办理与各国通商事宜。五口通商大臣仍是钦差大臣的身份。第二次鸦片战争结束后，外国公使驻京，西方诸国相继在北京建立了使馆，并强烈要求各国政府和外交使节直接与内阁和军机处交往，而不再通过礼部及沿海督抚进行间接交往。咸丰十年，清政府宣布在北京正式建立专掌外交事务的专门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0"/>
        <w:jc w:val="righ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——总理各国事务衙门。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0"/>
        <w:jc w:val="righ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——摘编自张岂之《中国历史·晚清民国卷》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（1）根据材料一并结合所学知识，说明中英在礼仪问题上产生分歧的原因及其影响。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eastAsia="zh-CN"/>
        </w:rPr>
        <w:t>（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14分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（2）根据材料二并结合所学知识，概括清廷外交发生的变化，并加以简要评价。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eastAsia="zh-CN"/>
        </w:rPr>
        <w:t>（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11分）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26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．阅读材料，完成下列要求。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eastAsia="zh-CN"/>
        </w:rPr>
        <w:t>（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12分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材料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drawing>
          <wp:inline distT="0" distB="0" distL="114300" distR="114300">
            <wp:extent cx="4990465" cy="3067050"/>
            <wp:effectExtent l="0" t="0" r="635" b="0"/>
            <wp:docPr id="1430721352" name="图片 1430721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721352" name="图片 14307213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046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0"/>
        <w:jc w:val="righ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——据李亚凡编《世界历史年表》等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上表为18-19世纪中外历史事件简表。从表中提取相互关联的中外历史信息，自拟论题，并结合所学知识予以阐述。（要求：写明论题，中外关联，史论结合。）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</w:pPr>
    </w:p>
    <w:p>
      <w:pPr>
        <w:pStyle w:val="12"/>
        <w:spacing w:line="400" w:lineRule="exact"/>
        <w:rPr>
          <w:color w:val="auto"/>
        </w:rPr>
      </w:pPr>
      <w:r>
        <w:rPr>
          <w:rFonts w:hint="eastAsia" w:ascii="宋体" w:hAnsi="宋体" w:cs="宋体"/>
          <w:b/>
          <w:color w:val="auto"/>
        </w:rPr>
        <w:t>请考生在第27A、27B两道选考题中任选一题做答，如果多做，则按所做的第一个题目计分。做答时，请用2B铅笔在答题卡上将所选题目题号后的方框涂黑。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27.A（历史上的重大改革回眸）15分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1895年甲午战争失败，刚被赐进士出身的康有为，痛斥科举使国人闭塞愚盲。过去闭关自守，愚弄国之百姓，尚可天下太平；如今海道大开，万国交通，竞逐富强，生死存亡之时，再以科举闭塞民智、窒息人才，亡国灭种，则指日可待。科举积陋已久，变科举、倡新学、开民智、求人才，在当时已有共识。庚子之乱后，清廷变法新政，封疆大吏张之洞等要求变通科举。终于到光绪三十一年，由直隶总督袁世凯主稿，请立废科举。待最后一根稻草压断了骆驼的脊背后，皇上只得诏谕：“自丙午科为始，所有乡会试一律停止，各省岁、科考试，亦即停止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0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1905年废除科举，科场改做学堂，各地新学堂数以每年一万所左右的速度增加。到辛亥革命前，全国已有六万多所新式学堂，学生数将近两百万。新学堂培养了现代中国知识分子，他们接受启蒙思想，崇尚科学民主，掌握了现代知识与思维方法。新式文人学习各种现代科学知识与技术，接受科学进步、民主自由新思想。这些思想无不冲击着传统儒家的观念与价值。但科举制度废除后，传统文人感到无所适从，废除科举与传统文人的失落，使儒家主体的传统文化失去其制度与个人的保证，最终导致传统文化的危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——摘编自周宁《蓦然回首：废除科举百年祭》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（1）依据材料并结合所学知识，分析清末废除科举制度的原因。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eastAsia="zh-CN"/>
        </w:rPr>
        <w:t>（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6分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（2）依据材料并结合所学知识，对清末废除科举制度进行评价。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eastAsia="zh-CN"/>
        </w:rPr>
        <w:t>（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9分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27.B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．（中外历史人物评说）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15分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材料：1895年，中日甲午战败，梁启超随其师康有为并各省1300名举人联名上书，此即著名的清末“公车上书”。从此开始了他鼓吹变法，高倡改革的政治活动。1896年，任上海《时务报》主笔，发表《变法通议》、《西学书目表》等，为传播变法思想做出了重大贡献，成为当时知名的风云人物。1897年11月，赴长沙任时务学堂总教习，在教学中积极宣传变法思想，培养出蔡松坡等高材生。1898年，入京协助康有为等促成“百日维新”。7月3日，光绪皇帝在颐和园玉澜堂召见梁启超，赏六品衔，令办译书局事务。8月26日，准梁启超奏，在上海设立编译学堂。其间，梁启超活跃非凡，显示了卓越的宣传和组织才能。戊戌变法失败后，梁启超亡命日本等地。在日本创办《清议报》、《新民丛报》，继续鼓吹变法维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根据材料并结合所学知识，概括梁启超为变法所进行的主要活动内容。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eastAsia="zh-CN"/>
        </w:rPr>
        <w:t>（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7分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outlineLvl w:val="9"/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根据材料并结合所学知识，评价戊戌变法中梁启超的作用。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eastAsia="zh-CN"/>
        </w:rPr>
        <w:t>（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8分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0376" w:h="14685"/>
      <w:pgMar w:top="1134" w:right="1134" w:bottom="1134" w:left="1134" w:header="500" w:footer="499" w:gutter="0"/>
      <w:cols w:space="0" w:num="1" w:sep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-1016000</wp:posOffset>
              </wp:positionH>
              <wp:positionV relativeFrom="paragraph">
                <wp:posOffset>8420100</wp:posOffset>
              </wp:positionV>
              <wp:extent cx="431800" cy="635000"/>
              <wp:effectExtent l="4445" t="5080" r="20955" b="7620"/>
              <wp:wrapNone/>
              <wp:docPr id="10" name="矩形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800" cy="6350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矩形 1028" o:spid="_x0000_s1026" o:spt="1" style="position:absolute;left:0pt;margin-left:-80pt;margin-top:663pt;height:50pt;width:34pt;z-index:251667456;mso-width-relative:page;mso-height-relative:page;" fillcolor="#808080" filled="t" stroked="t" coordsize="21600,21600" o:gfxdata="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Qi7oja&#10;AAAADgEAAA8AAAAAAAAAAQAgAAAAIgAAAGRycy9kb3ducmV2LnhtbFBLAQIUABQAAAAIAIdO4kCE&#10;BFOt5QEAANMDAAAOAAAAAAAAAAEAIAAAACkBAABkcnMvZTJvRG9jLnhtbFBLBQYAAAAABgAGAFkB&#10;AACABQAAAAA=&#10;">
              <v:fill on="t" focussize="0,0"/>
              <v:stroke color="#000000" joinstyle="miter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-1346200</wp:posOffset>
              </wp:positionH>
              <wp:positionV relativeFrom="paragraph">
                <wp:posOffset>-317500</wp:posOffset>
              </wp:positionV>
              <wp:extent cx="330200" cy="9372600"/>
              <wp:effectExtent l="5080" t="4445" r="7620" b="14605"/>
              <wp:wrapNone/>
              <wp:docPr id="2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937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…………○…………外…………○…………装…………○…………订…………○…………线…………○…………</w:t>
                          </w:r>
                        </w:p>
                      </w:txbxContent>
                    </wps:txbx>
                    <wps:bodyPr vert="vert270" anchor="ctr" upright="1"/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left:-106pt;margin-top:-25pt;height:738pt;width:26pt;z-index:251659264;v-text-anchor:middle;mso-width-relative:page;mso-height-relative:page;" fillcolor="#FFFFFF" filled="t" stroked="t" coordsize="21600,21600" o:gfxdata="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2l5QO9kAAAAOAQAADwAAAAAAAAABACAAAAAiAAAAZHJz&#10;L2Rvd25yZXYueG1sUEsBAhQAFAAAAAgAh07iQEO+sDADAgAABwQAAA4AAAAAAAAAAQAgAAAAKAEA&#10;AGRycy9lMm9Eb2MueG1sUEsFBgAAAAAGAAYAWQEAAJ0FAAAAAA==&#10;">
              <v:fill on="t" focussize="0,0"/>
              <v:stroke color="#000000" joinstyle="miter"/>
              <v:imagedata o:title=""/>
              <o:lock v:ext="edit" aspectratio="f"/>
              <v:textbox style="layout-flow:vertical;mso-layout-flow-alt:bottom-to-top;">
                <w:txbxContent>
                  <w:p>
                    <w:pPr>
                      <w:jc w:val="distribute"/>
                    </w:pPr>
                    <w:r>
                      <w:rPr>
                        <w:rFonts w:hint="eastAsia"/>
                      </w:rPr>
                      <w:t>…………○…………外…………○…………装…………○…………订…………○…………线…………○…………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F725"/>
    <w:multiLevelType w:val="singleLevel"/>
    <w:tmpl w:val="26A0F72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D5D2A"/>
    <w:rsid w:val="07113E26"/>
    <w:rsid w:val="0BBF1467"/>
    <w:rsid w:val="0ED45F55"/>
    <w:rsid w:val="0F89043B"/>
    <w:rsid w:val="114A1528"/>
    <w:rsid w:val="1EF530D7"/>
    <w:rsid w:val="1F700DD4"/>
    <w:rsid w:val="2059603F"/>
    <w:rsid w:val="35CA1A83"/>
    <w:rsid w:val="461A7234"/>
    <w:rsid w:val="4B6361A4"/>
    <w:rsid w:val="4DF94F97"/>
    <w:rsid w:val="5098279D"/>
    <w:rsid w:val="56CC6F9E"/>
    <w:rsid w:val="59406BAA"/>
    <w:rsid w:val="68492D40"/>
    <w:rsid w:val="729E30A7"/>
    <w:rsid w:val="75B4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="Times New Roman" w:hAnsi="Times New Roman" w:eastAsia="宋体" w:cs="Times New Roman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6"/>
    <w:link w:val="10"/>
    <w:qFormat/>
    <w:uiPriority w:val="1"/>
    <w:rPr>
      <w:kern w:val="0"/>
      <w:sz w:val="22"/>
    </w:rPr>
  </w:style>
  <w:style w:type="paragraph" w:customStyle="1" w:styleId="12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3ED69-878D-4213-8577-CEEE7592A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zxxk.com</Company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zxxk</dc:creator>
  <cp:lastModifiedBy>lx</cp:lastModifiedBy>
  <dcterms:modified xsi:type="dcterms:W3CDTF">2019-10-31T02:56:11Z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